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C4242">
      <w:pPr>
        <w:spacing w:before="156" w:beforeLines="50" w:after="469" w:afterLines="150" w:line="600" w:lineRule="auto"/>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中国招标投标协会团体标准项目建议书</w:t>
      </w:r>
    </w:p>
    <w:p w14:paraId="7BE9A2D4">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项目简介</w:t>
      </w:r>
    </w:p>
    <w:p w14:paraId="68D190A2">
      <w:pPr>
        <w:numPr>
          <w:ilvl w:val="255"/>
          <w:numId w:val="0"/>
        </w:numPr>
        <w:spacing w:line="360" w:lineRule="auto"/>
        <w:ind w:firstLine="560"/>
        <w:rPr>
          <w:rFonts w:hint="eastAsia" w:ascii="仿宋" w:hAnsi="仿宋" w:eastAsia="仿宋" w:cs="仿宋"/>
          <w:sz w:val="30"/>
          <w:szCs w:val="30"/>
        </w:rPr>
      </w:pPr>
      <w:r>
        <w:rPr>
          <w:rFonts w:hint="eastAsia" w:ascii="仿宋" w:hAnsi="仿宋" w:eastAsia="仿宋" w:cs="仿宋"/>
          <w:sz w:val="30"/>
          <w:szCs w:val="30"/>
        </w:rPr>
        <w:t>标准名称：</w:t>
      </w:r>
      <w:r>
        <w:rPr>
          <w:rFonts w:hint="eastAsia" w:ascii="仿宋" w:hAnsi="仿宋" w:eastAsia="仿宋" w:cs="仿宋"/>
          <w:sz w:val="30"/>
          <w:szCs w:val="30"/>
          <w:lang w:val="en-US" w:eastAsia="zh-CN"/>
        </w:rPr>
        <w:t>气体绝缘金属封闭开关设备</w:t>
      </w:r>
      <w:r>
        <w:rPr>
          <w:rFonts w:hint="eastAsia" w:ascii="仿宋" w:hAnsi="仿宋" w:eastAsia="仿宋" w:cs="仿宋"/>
          <w:sz w:val="30"/>
          <w:szCs w:val="30"/>
        </w:rPr>
        <w:t>采购技术</w:t>
      </w:r>
      <w:r>
        <w:rPr>
          <w:rFonts w:hint="eastAsia" w:ascii="仿宋" w:hAnsi="仿宋" w:eastAsia="仿宋" w:cs="仿宋"/>
          <w:sz w:val="30"/>
          <w:szCs w:val="30"/>
          <w:lang w:val="en-US" w:eastAsia="zh-CN"/>
        </w:rPr>
        <w:t>规范</w:t>
      </w:r>
    </w:p>
    <w:p w14:paraId="52375D09">
      <w:pPr>
        <w:numPr>
          <w:ilvl w:val="255"/>
          <w:numId w:val="0"/>
        </w:numPr>
        <w:spacing w:line="360" w:lineRule="auto"/>
        <w:ind w:firstLine="560"/>
        <w:rPr>
          <w:rFonts w:hint="eastAsia" w:ascii="仿宋" w:hAnsi="仿宋" w:eastAsia="仿宋" w:cs="仿宋"/>
          <w:sz w:val="30"/>
          <w:szCs w:val="30"/>
        </w:rPr>
      </w:pPr>
      <w:r>
        <w:rPr>
          <w:rFonts w:hint="eastAsia" w:ascii="仿宋" w:hAnsi="仿宋" w:eastAsia="仿宋" w:cs="仿宋"/>
          <w:sz w:val="30"/>
          <w:szCs w:val="30"/>
        </w:rPr>
        <w:t>英文名称：</w:t>
      </w:r>
      <w:r>
        <w:rPr>
          <w:rFonts w:hint="default" w:ascii="Times New Roman" w:hAnsi="Times New Roman" w:eastAsia="仿宋" w:cs="Times New Roman"/>
          <w:sz w:val="30"/>
          <w:szCs w:val="30"/>
        </w:rPr>
        <w:t xml:space="preserve">Technical </w:t>
      </w:r>
      <w:r>
        <w:rPr>
          <w:rFonts w:hint="default" w:ascii="Times New Roman" w:hAnsi="Times New Roman" w:eastAsia="仿宋" w:cs="Times New Roman"/>
          <w:sz w:val="30"/>
          <w:szCs w:val="30"/>
          <w:lang w:val="en-US" w:eastAsia="zh-CN"/>
        </w:rPr>
        <w:t>s</w:t>
      </w:r>
      <w:r>
        <w:rPr>
          <w:rFonts w:hint="default" w:ascii="Times New Roman" w:hAnsi="Times New Roman" w:eastAsia="仿宋" w:cs="Times New Roman"/>
          <w:sz w:val="30"/>
          <w:szCs w:val="30"/>
        </w:rPr>
        <w:t xml:space="preserve">pecification for </w:t>
      </w:r>
      <w:r>
        <w:rPr>
          <w:rFonts w:hint="default" w:ascii="Times New Roman" w:hAnsi="Times New Roman" w:eastAsia="仿宋" w:cs="Times New Roman"/>
          <w:sz w:val="30"/>
          <w:szCs w:val="30"/>
          <w:lang w:val="en-US" w:eastAsia="zh-CN"/>
        </w:rPr>
        <w:t>p</w:t>
      </w:r>
      <w:r>
        <w:rPr>
          <w:rFonts w:hint="default" w:ascii="Times New Roman" w:hAnsi="Times New Roman" w:eastAsia="仿宋" w:cs="Times New Roman"/>
          <w:sz w:val="30"/>
          <w:szCs w:val="30"/>
        </w:rPr>
        <w:t xml:space="preserve">rocurement of </w:t>
      </w:r>
      <w:r>
        <w:rPr>
          <w:rFonts w:hint="default" w:ascii="Times New Roman" w:hAnsi="Times New Roman" w:eastAsia="仿宋" w:cs="Times New Roman"/>
          <w:sz w:val="30"/>
          <w:szCs w:val="30"/>
          <w:lang w:val="en-US" w:eastAsia="zh-CN"/>
        </w:rPr>
        <w:t>g</w:t>
      </w:r>
      <w:r>
        <w:rPr>
          <w:rFonts w:hint="default" w:ascii="Times New Roman" w:hAnsi="Times New Roman" w:eastAsia="仿宋" w:cs="Times New Roman"/>
          <w:sz w:val="30"/>
          <w:szCs w:val="30"/>
        </w:rPr>
        <w:t>as-</w:t>
      </w:r>
      <w:r>
        <w:rPr>
          <w:rFonts w:hint="default" w:ascii="Times New Roman" w:hAnsi="Times New Roman" w:eastAsia="仿宋" w:cs="Times New Roman"/>
          <w:sz w:val="30"/>
          <w:szCs w:val="30"/>
          <w:lang w:val="en-US" w:eastAsia="zh-CN"/>
        </w:rPr>
        <w:t>i</w:t>
      </w:r>
      <w:r>
        <w:rPr>
          <w:rFonts w:hint="default" w:ascii="Times New Roman" w:hAnsi="Times New Roman" w:eastAsia="仿宋" w:cs="Times New Roman"/>
          <w:sz w:val="30"/>
          <w:szCs w:val="30"/>
        </w:rPr>
        <w:t xml:space="preserve">nsulated </w:t>
      </w:r>
      <w:r>
        <w:rPr>
          <w:rFonts w:hint="default" w:ascii="Times New Roman" w:hAnsi="Times New Roman" w:eastAsia="仿宋" w:cs="Times New Roman"/>
          <w:sz w:val="30"/>
          <w:szCs w:val="30"/>
          <w:lang w:val="en-US" w:eastAsia="zh-CN"/>
        </w:rPr>
        <w:t>m</w:t>
      </w:r>
      <w:r>
        <w:rPr>
          <w:rFonts w:hint="default" w:ascii="Times New Roman" w:hAnsi="Times New Roman" w:eastAsia="仿宋" w:cs="Times New Roman"/>
          <w:sz w:val="30"/>
          <w:szCs w:val="30"/>
        </w:rPr>
        <w:t>etal-</w:t>
      </w:r>
      <w:r>
        <w:rPr>
          <w:rFonts w:hint="default" w:ascii="Times New Roman" w:hAnsi="Times New Roman" w:eastAsia="仿宋" w:cs="Times New Roman"/>
          <w:sz w:val="30"/>
          <w:szCs w:val="30"/>
          <w:lang w:val="en-US" w:eastAsia="zh-CN"/>
        </w:rPr>
        <w:t>e</w:t>
      </w:r>
      <w:r>
        <w:rPr>
          <w:rFonts w:hint="default" w:ascii="Times New Roman" w:hAnsi="Times New Roman" w:eastAsia="仿宋" w:cs="Times New Roman"/>
          <w:sz w:val="30"/>
          <w:szCs w:val="30"/>
        </w:rPr>
        <w:t xml:space="preserve">nclosed </w:t>
      </w:r>
      <w:r>
        <w:rPr>
          <w:rFonts w:hint="default" w:ascii="Times New Roman" w:hAnsi="Times New Roman" w:eastAsia="仿宋" w:cs="Times New Roman"/>
          <w:sz w:val="30"/>
          <w:szCs w:val="30"/>
          <w:lang w:val="en-US" w:eastAsia="zh-CN"/>
        </w:rPr>
        <w:t>s</w:t>
      </w:r>
      <w:r>
        <w:rPr>
          <w:rFonts w:hint="default" w:ascii="Times New Roman" w:hAnsi="Times New Roman" w:eastAsia="仿宋" w:cs="Times New Roman"/>
          <w:sz w:val="30"/>
          <w:szCs w:val="30"/>
        </w:rPr>
        <w:t>witchgear</w:t>
      </w:r>
    </w:p>
    <w:p w14:paraId="1BB2563F">
      <w:pPr>
        <w:numPr>
          <w:ilvl w:val="255"/>
          <w:numId w:val="0"/>
        </w:numPr>
        <w:spacing w:line="360" w:lineRule="auto"/>
        <w:ind w:firstLine="560"/>
        <w:rPr>
          <w:rFonts w:hint="eastAsia" w:ascii="仿宋" w:hAnsi="仿宋" w:eastAsia="仿宋" w:cs="仿宋"/>
          <w:sz w:val="30"/>
          <w:szCs w:val="30"/>
          <w:lang w:val="en-US" w:eastAsia="zh-CN"/>
        </w:rPr>
      </w:pPr>
      <w:r>
        <w:rPr>
          <w:rFonts w:hint="eastAsia" w:ascii="仿宋" w:hAnsi="仿宋" w:eastAsia="仿宋" w:cs="仿宋"/>
          <w:sz w:val="30"/>
          <w:szCs w:val="30"/>
        </w:rPr>
        <w:t>编制工作类别：</w:t>
      </w:r>
      <w:r>
        <w:rPr>
          <w:rFonts w:hint="eastAsia" w:ascii="仿宋" w:hAnsi="仿宋" w:eastAsia="仿宋" w:cs="仿宋"/>
          <w:sz w:val="30"/>
          <w:szCs w:val="30"/>
          <w:lang w:val="en-US" w:eastAsia="zh-CN"/>
        </w:rPr>
        <w:t>制定</w:t>
      </w:r>
    </w:p>
    <w:p w14:paraId="7BF92E3F">
      <w:pPr>
        <w:numPr>
          <w:ilvl w:val="255"/>
          <w:numId w:val="0"/>
        </w:numPr>
        <w:spacing w:line="360" w:lineRule="auto"/>
        <w:ind w:firstLine="560"/>
        <w:rPr>
          <w:rFonts w:hint="eastAsia" w:ascii="仿宋" w:hAnsi="仿宋" w:eastAsia="仿宋" w:cs="仿宋"/>
          <w:sz w:val="30"/>
          <w:szCs w:val="30"/>
        </w:rPr>
      </w:pPr>
      <w:r>
        <w:rPr>
          <w:rFonts w:hint="eastAsia" w:ascii="仿宋" w:hAnsi="仿宋" w:eastAsia="仿宋" w:cs="仿宋"/>
          <w:sz w:val="30"/>
          <w:szCs w:val="30"/>
        </w:rPr>
        <w:t>标准类别：技术</w:t>
      </w:r>
    </w:p>
    <w:p w14:paraId="7137E564">
      <w:pPr>
        <w:numPr>
          <w:ilvl w:val="255"/>
          <w:numId w:val="0"/>
        </w:numPr>
        <w:spacing w:line="360" w:lineRule="auto"/>
        <w:ind w:firstLine="56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国际标准分类号：</w:t>
      </w:r>
      <w:r>
        <w:rPr>
          <w:rFonts w:hint="default" w:ascii="Times New Roman" w:hAnsi="Times New Roman" w:eastAsia="仿宋" w:cs="Times New Roman"/>
          <w:sz w:val="30"/>
          <w:szCs w:val="30"/>
          <w:lang w:val="en-US" w:eastAsia="zh-CN"/>
        </w:rPr>
        <w:t>ICS 29.130.10</w:t>
      </w:r>
    </w:p>
    <w:p w14:paraId="25ECD04E">
      <w:pPr>
        <w:numPr>
          <w:ilvl w:val="255"/>
          <w:numId w:val="0"/>
        </w:numPr>
        <w:spacing w:line="360" w:lineRule="auto"/>
        <w:ind w:firstLine="56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中国标准分类号：</w:t>
      </w:r>
      <w:r>
        <w:rPr>
          <w:rFonts w:hint="default" w:ascii="Times New Roman" w:hAnsi="Times New Roman" w:eastAsia="仿宋" w:cs="Times New Roman"/>
          <w:sz w:val="30"/>
          <w:szCs w:val="30"/>
          <w:lang w:val="en-US" w:eastAsia="zh-CN"/>
        </w:rPr>
        <w:t>CCS K 43</w:t>
      </w:r>
    </w:p>
    <w:p w14:paraId="7D8067DB">
      <w:pPr>
        <w:numPr>
          <w:ilvl w:val="255"/>
          <w:numId w:val="0"/>
        </w:numPr>
        <w:spacing w:line="360" w:lineRule="auto"/>
        <w:ind w:firstLine="56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起草单位：国网浙江省电力有限公司、</w:t>
      </w:r>
      <w:r>
        <w:rPr>
          <w:rFonts w:hint="eastAsia" w:ascii="仿宋" w:hAnsi="仿宋" w:eastAsia="仿宋" w:cs="仿宋"/>
          <w:sz w:val="30"/>
          <w:szCs w:val="30"/>
        </w:rPr>
        <w:t>国网物资有限公司、</w:t>
      </w:r>
      <w:r>
        <w:rPr>
          <w:rFonts w:hint="eastAsia" w:ascii="仿宋" w:hAnsi="仿宋" w:eastAsia="仿宋" w:cs="仿宋"/>
          <w:sz w:val="30"/>
          <w:szCs w:val="30"/>
          <w:lang w:val="en-US" w:eastAsia="zh-CN"/>
        </w:rPr>
        <w:t>南方电网供应链集团有限</w:t>
      </w:r>
      <w:bookmarkStart w:id="0" w:name="_GoBack"/>
      <w:bookmarkEnd w:id="0"/>
      <w:r>
        <w:rPr>
          <w:rFonts w:hint="eastAsia" w:ascii="仿宋" w:hAnsi="仿宋" w:eastAsia="仿宋" w:cs="仿宋"/>
          <w:sz w:val="30"/>
          <w:szCs w:val="30"/>
          <w:lang w:val="en-US" w:eastAsia="zh-CN"/>
        </w:rPr>
        <w:t>公司、南方电网科学研究院有限责任公司、内蒙古电力（集团）有限责任公司、国家能源集团物资有限公司、国信云联数据科技股份有限公司</w:t>
      </w:r>
    </w:p>
    <w:p w14:paraId="1C966ED2">
      <w:pPr>
        <w:numPr>
          <w:ilvl w:val="255"/>
          <w:numId w:val="0"/>
        </w:numPr>
        <w:spacing w:line="360" w:lineRule="auto"/>
        <w:ind w:firstLine="560"/>
        <w:rPr>
          <w:rFonts w:hint="eastAsia" w:ascii="仿宋" w:hAnsi="仿宋" w:eastAsia="仿宋" w:cs="仿宋"/>
          <w:sz w:val="30"/>
          <w:szCs w:val="30"/>
        </w:rPr>
      </w:pPr>
      <w:r>
        <w:rPr>
          <w:rFonts w:hint="eastAsia" w:ascii="仿宋" w:hAnsi="仿宋" w:eastAsia="仿宋" w:cs="仿宋"/>
          <w:sz w:val="30"/>
          <w:szCs w:val="30"/>
        </w:rPr>
        <w:t>计划编制</w:t>
      </w:r>
      <w:r>
        <w:rPr>
          <w:rFonts w:hint="eastAsia" w:ascii="仿宋" w:hAnsi="仿宋" w:eastAsia="仿宋" w:cs="仿宋"/>
          <w:sz w:val="30"/>
          <w:szCs w:val="30"/>
          <w:lang w:val="en-US" w:eastAsia="zh-CN"/>
        </w:rPr>
        <w:t>周期</w:t>
      </w:r>
      <w:r>
        <w:rPr>
          <w:rFonts w:hint="eastAsia" w:ascii="仿宋" w:hAnsi="仿宋" w:eastAsia="仿宋" w:cs="仿宋"/>
          <w:sz w:val="30"/>
          <w:szCs w:val="30"/>
        </w:rPr>
        <w:t>：</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6</w:t>
      </w:r>
      <w:r>
        <w:rPr>
          <w:rFonts w:hint="default" w:ascii="Times New Roman" w:hAnsi="Times New Roman" w:eastAsia="仿宋" w:cs="Times New Roman"/>
          <w:sz w:val="30"/>
          <w:szCs w:val="30"/>
        </w:rPr>
        <w:t>年</w:t>
      </w:r>
      <w:r>
        <w:rPr>
          <w:rFonts w:hint="eastAsia" w:eastAsia="仿宋" w:cs="Times New Roman"/>
          <w:sz w:val="30"/>
          <w:szCs w:val="30"/>
          <w:lang w:val="en-US" w:eastAsia="zh-CN"/>
        </w:rPr>
        <w:t>8</w:t>
      </w:r>
      <w:r>
        <w:rPr>
          <w:rFonts w:hint="default" w:ascii="Times New Roman" w:hAnsi="Times New Roman" w:eastAsia="仿宋" w:cs="Times New Roman"/>
          <w:sz w:val="30"/>
          <w:szCs w:val="30"/>
        </w:rPr>
        <w:t>月</w:t>
      </w:r>
      <w:r>
        <w:rPr>
          <w:rFonts w:hint="default" w:ascii="Times New Roman" w:hAnsi="Times New Roman" w:eastAsia="仿宋" w:cs="Times New Roman"/>
          <w:sz w:val="30"/>
          <w:szCs w:val="30"/>
          <w:lang w:val="en-US" w:eastAsia="zh-CN"/>
        </w:rPr>
        <w:t>2</w:t>
      </w:r>
      <w:r>
        <w:rPr>
          <w:rFonts w:hint="eastAsia" w:eastAsia="仿宋" w:cs="Times New Roman"/>
          <w:sz w:val="30"/>
          <w:szCs w:val="30"/>
          <w:lang w:val="en-US" w:eastAsia="zh-CN"/>
        </w:rPr>
        <w:t>3</w:t>
      </w:r>
      <w:r>
        <w:rPr>
          <w:rFonts w:hint="default" w:ascii="Times New Roman" w:hAnsi="Times New Roman" w:eastAsia="仿宋" w:cs="Times New Roman"/>
          <w:sz w:val="30"/>
          <w:szCs w:val="30"/>
        </w:rPr>
        <w:t>日至202</w:t>
      </w:r>
      <w:r>
        <w:rPr>
          <w:rFonts w:hint="eastAsia" w:eastAsia="仿宋" w:cs="Times New Roman"/>
          <w:sz w:val="30"/>
          <w:szCs w:val="30"/>
          <w:lang w:val="en-US" w:eastAsia="zh-CN"/>
        </w:rPr>
        <w:t>8</w:t>
      </w:r>
      <w:r>
        <w:rPr>
          <w:rFonts w:hint="default" w:ascii="Times New Roman" w:hAnsi="Times New Roman" w:eastAsia="仿宋" w:cs="Times New Roman"/>
          <w:sz w:val="30"/>
          <w:szCs w:val="30"/>
        </w:rPr>
        <w:t>年</w:t>
      </w:r>
      <w:r>
        <w:rPr>
          <w:rFonts w:hint="eastAsia" w:eastAsia="仿宋" w:cs="Times New Roman"/>
          <w:sz w:val="30"/>
          <w:szCs w:val="30"/>
          <w:lang w:val="en-US" w:eastAsia="zh-CN"/>
        </w:rPr>
        <w:t>8</w:t>
      </w:r>
      <w:r>
        <w:rPr>
          <w:rFonts w:hint="default" w:ascii="Times New Roman" w:hAnsi="Times New Roman" w:eastAsia="仿宋" w:cs="Times New Roman"/>
          <w:sz w:val="30"/>
          <w:szCs w:val="30"/>
        </w:rPr>
        <w:t>月</w:t>
      </w:r>
      <w:r>
        <w:rPr>
          <w:rFonts w:hint="default" w:ascii="Times New Roman" w:hAnsi="Times New Roman" w:eastAsia="仿宋" w:cs="Times New Roman"/>
          <w:sz w:val="30"/>
          <w:szCs w:val="30"/>
          <w:lang w:val="en-US" w:eastAsia="zh-CN"/>
        </w:rPr>
        <w:t>2</w:t>
      </w:r>
      <w:r>
        <w:rPr>
          <w:rFonts w:hint="eastAsia" w:eastAsia="仿宋" w:cs="Times New Roman"/>
          <w:sz w:val="30"/>
          <w:szCs w:val="30"/>
          <w:lang w:val="en-US" w:eastAsia="zh-CN"/>
        </w:rPr>
        <w:t>3</w:t>
      </w:r>
      <w:r>
        <w:rPr>
          <w:rFonts w:hint="eastAsia" w:ascii="仿宋" w:hAnsi="仿宋" w:eastAsia="仿宋" w:cs="仿宋"/>
          <w:sz w:val="30"/>
          <w:szCs w:val="30"/>
        </w:rPr>
        <w:t>日</w:t>
      </w:r>
    </w:p>
    <w:p w14:paraId="5AD36D00">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编制标准的目的</w:t>
      </w:r>
    </w:p>
    <w:p w14:paraId="5A3035F5">
      <w:pPr>
        <w:numPr>
          <w:ilvl w:val="255"/>
          <w:numId w:val="0"/>
        </w:numPr>
        <w:spacing w:line="360" w:lineRule="auto"/>
        <w:ind w:firstLine="561"/>
        <w:rPr>
          <w:rFonts w:hint="eastAsia" w:ascii="仿宋" w:hAnsi="仿宋" w:eastAsia="仿宋" w:cs="仿宋"/>
          <w:sz w:val="30"/>
          <w:szCs w:val="30"/>
        </w:rPr>
      </w:pPr>
      <w:r>
        <w:rPr>
          <w:rFonts w:hint="eastAsia" w:ascii="仿宋" w:hAnsi="仿宋" w:eastAsia="仿宋" w:cs="仿宋"/>
          <w:sz w:val="30"/>
          <w:szCs w:val="30"/>
        </w:rPr>
        <w:t>切实解决</w:t>
      </w:r>
      <w:r>
        <w:rPr>
          <w:rFonts w:hint="eastAsia" w:ascii="仿宋" w:hAnsi="仿宋" w:eastAsia="仿宋" w:cs="仿宋"/>
          <w:sz w:val="30"/>
          <w:szCs w:val="30"/>
          <w:lang w:val="en-US" w:eastAsia="zh-CN"/>
        </w:rPr>
        <w:t>气体绝缘金属封闭开关设备采购技术规范书描述不完整、不明确以及不符合国家法律法规相关要求等问题，</w:t>
      </w:r>
      <w:r>
        <w:rPr>
          <w:rFonts w:hint="eastAsia" w:ascii="仿宋" w:hAnsi="仿宋" w:eastAsia="仿宋" w:cs="仿宋"/>
          <w:sz w:val="30"/>
          <w:szCs w:val="30"/>
        </w:rPr>
        <w:t>推动国内</w:t>
      </w:r>
      <w:r>
        <w:rPr>
          <w:rFonts w:hint="eastAsia" w:ascii="仿宋" w:hAnsi="仿宋" w:eastAsia="仿宋" w:cs="仿宋"/>
          <w:sz w:val="30"/>
          <w:szCs w:val="30"/>
          <w:lang w:val="en-US" w:eastAsia="zh-CN"/>
        </w:rPr>
        <w:t>气体绝缘金属封闭开关设备</w:t>
      </w:r>
      <w:r>
        <w:rPr>
          <w:rFonts w:hint="eastAsia" w:ascii="仿宋" w:hAnsi="仿宋" w:eastAsia="仿宋" w:cs="仿宋"/>
          <w:sz w:val="30"/>
          <w:szCs w:val="30"/>
        </w:rPr>
        <w:t>标准在</w:t>
      </w:r>
      <w:r>
        <w:rPr>
          <w:rFonts w:hint="eastAsia" w:ascii="仿宋" w:hAnsi="仿宋" w:eastAsia="仿宋" w:cs="仿宋"/>
          <w:sz w:val="30"/>
          <w:szCs w:val="30"/>
          <w:lang w:val="en-US" w:eastAsia="zh-CN"/>
        </w:rPr>
        <w:t>产业中</w:t>
      </w:r>
      <w:r>
        <w:rPr>
          <w:rFonts w:hint="eastAsia" w:ascii="仿宋" w:hAnsi="仿宋" w:eastAsia="仿宋" w:cs="仿宋"/>
          <w:sz w:val="30"/>
          <w:szCs w:val="30"/>
        </w:rPr>
        <w:t>的应用推广，发挥国内相关标准和检测认证的质量基础设施作用，</w:t>
      </w:r>
      <w:r>
        <w:rPr>
          <w:rFonts w:hint="eastAsia" w:ascii="仿宋" w:hAnsi="仿宋" w:eastAsia="仿宋" w:cs="仿宋"/>
          <w:sz w:val="30"/>
          <w:szCs w:val="30"/>
          <w:lang w:val="en-US" w:eastAsia="zh-CN"/>
        </w:rPr>
        <w:t>推动提升行业企业现代绿色智慧供应链建设管理水平，</w:t>
      </w:r>
      <w:r>
        <w:rPr>
          <w:rFonts w:hint="eastAsia" w:ascii="仿宋" w:hAnsi="仿宋" w:eastAsia="仿宋" w:cs="仿宋"/>
          <w:sz w:val="30"/>
          <w:szCs w:val="30"/>
        </w:rPr>
        <w:t>助力行业高质量发展。</w:t>
      </w:r>
    </w:p>
    <w:p w14:paraId="443F691B">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编制标准的意义</w:t>
      </w:r>
    </w:p>
    <w:p w14:paraId="12CD0221">
      <w:pPr>
        <w:numPr>
          <w:ilvl w:val="255"/>
          <w:numId w:val="0"/>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近年来，随着我国</w:t>
      </w:r>
      <w:r>
        <w:rPr>
          <w:rFonts w:hint="eastAsia" w:ascii="仿宋" w:hAnsi="仿宋" w:eastAsia="仿宋" w:cs="仿宋"/>
          <w:sz w:val="30"/>
          <w:szCs w:val="30"/>
          <w:lang w:val="en-US" w:eastAsia="zh-CN"/>
        </w:rPr>
        <w:t>经济的不断发展、</w:t>
      </w:r>
      <w:r>
        <w:rPr>
          <w:rFonts w:hint="eastAsia" w:ascii="仿宋" w:hAnsi="仿宋" w:eastAsia="仿宋" w:cs="仿宋"/>
          <w:sz w:val="30"/>
          <w:szCs w:val="30"/>
        </w:rPr>
        <w:t>能源结构的不断调整和</w:t>
      </w:r>
      <w:r>
        <w:rPr>
          <w:rFonts w:hint="eastAsia" w:ascii="仿宋" w:hAnsi="仿宋" w:eastAsia="仿宋" w:cs="仿宋"/>
          <w:sz w:val="30"/>
          <w:szCs w:val="30"/>
          <w:lang w:val="en-US" w:eastAsia="zh-CN"/>
        </w:rPr>
        <w:t>电网</w:t>
      </w:r>
      <w:r>
        <w:rPr>
          <w:rFonts w:hint="eastAsia" w:ascii="仿宋" w:hAnsi="仿宋" w:eastAsia="仿宋" w:cs="仿宋"/>
          <w:sz w:val="30"/>
          <w:szCs w:val="30"/>
        </w:rPr>
        <w:t>建设</w:t>
      </w:r>
      <w:r>
        <w:rPr>
          <w:rFonts w:hint="eastAsia" w:ascii="仿宋" w:hAnsi="仿宋" w:eastAsia="仿宋" w:cs="仿宋"/>
          <w:sz w:val="30"/>
          <w:szCs w:val="30"/>
          <w:lang w:val="en-US" w:eastAsia="zh-CN"/>
        </w:rPr>
        <w:t>项目</w:t>
      </w:r>
      <w:r>
        <w:rPr>
          <w:rFonts w:hint="eastAsia" w:ascii="仿宋" w:hAnsi="仿宋" w:eastAsia="仿宋" w:cs="仿宋"/>
          <w:sz w:val="30"/>
          <w:szCs w:val="30"/>
        </w:rPr>
        <w:t>的持续推进，</w:t>
      </w:r>
      <w:r>
        <w:rPr>
          <w:rFonts w:hint="eastAsia" w:ascii="仿宋" w:hAnsi="仿宋" w:eastAsia="仿宋" w:cs="仿宋"/>
          <w:sz w:val="30"/>
          <w:szCs w:val="30"/>
          <w:lang w:val="en-US" w:eastAsia="zh-CN"/>
        </w:rPr>
        <w:t>气体绝缘金属封闭开关设备</w:t>
      </w:r>
      <w:r>
        <w:rPr>
          <w:rFonts w:hint="eastAsia" w:ascii="仿宋" w:hAnsi="仿宋" w:eastAsia="仿宋" w:cs="仿宋"/>
          <w:sz w:val="30"/>
          <w:szCs w:val="30"/>
        </w:rPr>
        <w:t>作为</w:t>
      </w:r>
      <w:r>
        <w:rPr>
          <w:rFonts w:hint="eastAsia" w:ascii="仿宋" w:hAnsi="仿宋" w:eastAsia="仿宋" w:cs="仿宋"/>
          <w:sz w:val="30"/>
          <w:szCs w:val="30"/>
          <w:lang w:val="en-US" w:eastAsia="zh-CN"/>
        </w:rPr>
        <w:t>一项</w:t>
      </w:r>
      <w:r>
        <w:rPr>
          <w:rFonts w:hint="eastAsia" w:ascii="仿宋" w:hAnsi="仿宋" w:eastAsia="仿宋" w:cs="仿宋"/>
          <w:sz w:val="30"/>
          <w:szCs w:val="30"/>
        </w:rPr>
        <w:t>关键设备性材料，采购量越来越大。</w:t>
      </w:r>
    </w:p>
    <w:p w14:paraId="250295CF">
      <w:pPr>
        <w:numPr>
          <w:ilvl w:val="255"/>
          <w:numId w:val="0"/>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目前</w:t>
      </w:r>
      <w:r>
        <w:rPr>
          <w:rFonts w:hint="eastAsia" w:ascii="仿宋" w:hAnsi="仿宋" w:eastAsia="仿宋" w:cs="仿宋"/>
          <w:sz w:val="30"/>
          <w:szCs w:val="30"/>
          <w:lang w:eastAsia="zh-CN"/>
        </w:rPr>
        <w:t>，气体绝缘金属封闭开关</w:t>
      </w:r>
      <w:r>
        <w:rPr>
          <w:rFonts w:hint="eastAsia" w:ascii="仿宋" w:hAnsi="仿宋" w:eastAsia="仿宋" w:cs="仿宋"/>
          <w:sz w:val="30"/>
          <w:szCs w:val="30"/>
          <w:lang w:val="en-US" w:eastAsia="zh-CN"/>
        </w:rPr>
        <w:t>设备采购技术规范书</w:t>
      </w:r>
      <w:r>
        <w:rPr>
          <w:rFonts w:hint="eastAsia" w:ascii="仿宋" w:hAnsi="仿宋" w:eastAsia="仿宋" w:cs="仿宋"/>
          <w:sz w:val="30"/>
          <w:szCs w:val="30"/>
        </w:rPr>
        <w:t>技术要求不统一，不利于物资标准化体系建设，难以建立科学客观的产品评价体系。编制</w:t>
      </w:r>
      <w:r>
        <w:rPr>
          <w:rFonts w:hint="eastAsia" w:ascii="仿宋" w:hAnsi="仿宋" w:eastAsia="仿宋" w:cs="仿宋"/>
          <w:sz w:val="30"/>
          <w:szCs w:val="30"/>
          <w:lang w:val="en-US" w:eastAsia="zh-CN"/>
        </w:rPr>
        <w:t>该</w:t>
      </w:r>
      <w:r>
        <w:rPr>
          <w:rFonts w:hint="eastAsia" w:ascii="仿宋" w:hAnsi="仿宋" w:eastAsia="仿宋" w:cs="仿宋"/>
          <w:sz w:val="30"/>
          <w:szCs w:val="30"/>
        </w:rPr>
        <w:t>团体标准不仅能引导和促进企业物资采购标准化建设、集约化管理和数字化转型，还能通过标准引领改善营商环境，倒逼产业发展新质生产力，促进“中国产品”向“中国品牌”转变，切实保障产业链供应链安全。</w:t>
      </w:r>
    </w:p>
    <w:p w14:paraId="57CC021B">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标准适用范围</w:t>
      </w:r>
    </w:p>
    <w:p w14:paraId="3F72FE4C">
      <w:pPr>
        <w:numPr>
          <w:ilvl w:val="255"/>
          <w:numId w:val="0"/>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该</w:t>
      </w:r>
      <w:r>
        <w:rPr>
          <w:rFonts w:hint="eastAsia" w:ascii="仿宋" w:hAnsi="仿宋" w:eastAsia="仿宋" w:cs="仿宋"/>
          <w:sz w:val="30"/>
          <w:szCs w:val="30"/>
          <w:lang w:val="en-US" w:eastAsia="zh-CN"/>
        </w:rPr>
        <w:t>团体</w:t>
      </w:r>
      <w:r>
        <w:rPr>
          <w:rFonts w:hint="eastAsia" w:ascii="仿宋" w:hAnsi="仿宋" w:eastAsia="仿宋" w:cs="仿宋"/>
          <w:sz w:val="30"/>
          <w:szCs w:val="30"/>
        </w:rPr>
        <w:t>标准适用于新建、改建、扩建</w:t>
      </w:r>
      <w:r>
        <w:rPr>
          <w:rFonts w:hint="eastAsia" w:ascii="仿宋" w:hAnsi="仿宋" w:eastAsia="仿宋" w:cs="仿宋"/>
          <w:sz w:val="30"/>
          <w:szCs w:val="30"/>
          <w:lang w:val="en-US" w:eastAsia="zh-CN"/>
        </w:rPr>
        <w:t>各类</w:t>
      </w:r>
      <w:r>
        <w:rPr>
          <w:rFonts w:hint="eastAsia" w:ascii="仿宋" w:hAnsi="仿宋" w:eastAsia="仿宋" w:cs="仿宋"/>
          <w:sz w:val="30"/>
          <w:szCs w:val="30"/>
        </w:rPr>
        <w:t>电站</w:t>
      </w:r>
      <w:r>
        <w:rPr>
          <w:rFonts w:hint="eastAsia" w:ascii="仿宋" w:hAnsi="仿宋" w:eastAsia="仿宋" w:cs="仿宋"/>
          <w:sz w:val="30"/>
          <w:szCs w:val="30"/>
          <w:lang w:val="en-US" w:eastAsia="zh-CN"/>
        </w:rPr>
        <w:t>及其他相关</w:t>
      </w:r>
      <w:r>
        <w:rPr>
          <w:rFonts w:hint="eastAsia" w:ascii="仿宋" w:hAnsi="仿宋" w:eastAsia="仿宋" w:cs="仿宋"/>
          <w:sz w:val="30"/>
          <w:szCs w:val="30"/>
        </w:rPr>
        <w:t>项目所需</w:t>
      </w:r>
      <w:r>
        <w:rPr>
          <w:rFonts w:hint="eastAsia" w:ascii="仿宋" w:hAnsi="仿宋" w:eastAsia="仿宋" w:cs="仿宋"/>
          <w:sz w:val="30"/>
          <w:szCs w:val="30"/>
          <w:lang w:eastAsia="zh-CN"/>
        </w:rPr>
        <w:t>气体绝缘金属封闭开关</w:t>
      </w:r>
      <w:r>
        <w:rPr>
          <w:rFonts w:hint="eastAsia" w:ascii="仿宋" w:hAnsi="仿宋" w:eastAsia="仿宋" w:cs="仿宋"/>
          <w:sz w:val="30"/>
          <w:szCs w:val="30"/>
          <w:lang w:val="en-US" w:eastAsia="zh-CN"/>
        </w:rPr>
        <w:t>设备</w:t>
      </w:r>
      <w:r>
        <w:rPr>
          <w:rFonts w:hint="eastAsia" w:ascii="仿宋" w:hAnsi="仿宋" w:eastAsia="仿宋" w:cs="仿宋"/>
          <w:sz w:val="30"/>
          <w:szCs w:val="30"/>
        </w:rPr>
        <w:t>。</w:t>
      </w:r>
    </w:p>
    <w:p w14:paraId="3F6DCFC4">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标准主要内容</w:t>
      </w:r>
    </w:p>
    <w:p w14:paraId="1686BA27">
      <w:pPr>
        <w:numPr>
          <w:ilvl w:val="255"/>
          <w:numId w:val="0"/>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该团体</w:t>
      </w:r>
      <w:r>
        <w:rPr>
          <w:rFonts w:hint="eastAsia" w:ascii="仿宋" w:hAnsi="仿宋" w:eastAsia="仿宋" w:cs="仿宋"/>
          <w:sz w:val="30"/>
          <w:szCs w:val="30"/>
        </w:rPr>
        <w:t>标准包括</w:t>
      </w:r>
      <w:r>
        <w:rPr>
          <w:rFonts w:hint="eastAsia" w:ascii="仿宋" w:hAnsi="仿宋" w:eastAsia="仿宋" w:cs="仿宋"/>
          <w:sz w:val="30"/>
          <w:szCs w:val="30"/>
          <w:lang w:val="en-US" w:eastAsia="zh-CN"/>
        </w:rPr>
        <w:t>气体绝缘金属封闭开关设备</w:t>
      </w:r>
      <w:r>
        <w:rPr>
          <w:rFonts w:hint="eastAsia" w:ascii="仿宋" w:hAnsi="仿宋" w:eastAsia="仿宋" w:cs="仿宋"/>
          <w:sz w:val="30"/>
          <w:szCs w:val="30"/>
        </w:rPr>
        <w:t>的规格、型号、数量、技术要求等内容，旨在帮助采购人明确采购需求，完善招标文件和验货管理。</w:t>
      </w:r>
      <w:r>
        <w:rPr>
          <w:rFonts w:hint="eastAsia" w:ascii="仿宋" w:hAnsi="仿宋" w:eastAsia="仿宋" w:cs="仿宋"/>
          <w:sz w:val="30"/>
          <w:szCs w:val="30"/>
          <w:lang w:val="en-US" w:eastAsia="zh-CN"/>
        </w:rPr>
        <w:t>标准主要包括以下部分</w:t>
      </w:r>
      <w:r>
        <w:rPr>
          <w:rFonts w:hint="eastAsia" w:ascii="仿宋" w:hAnsi="仿宋" w:eastAsia="仿宋" w:cs="仿宋"/>
          <w:sz w:val="30"/>
          <w:szCs w:val="30"/>
        </w:rPr>
        <w:t>：</w:t>
      </w:r>
    </w:p>
    <w:tbl>
      <w:tblPr>
        <w:tblStyle w:val="5"/>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5584"/>
        <w:gridCol w:w="1563"/>
      </w:tblGrid>
      <w:tr w14:paraId="5BDF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74" w:type="pct"/>
            <w:shd w:val="clear" w:color="auto" w:fill="F1F1F1" w:themeFill="background1" w:themeFillShade="F2"/>
            <w:vAlign w:val="center"/>
          </w:tcPr>
          <w:p w14:paraId="382140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21"/>
                <w:szCs w:val="21"/>
                <w:highlight w:val="none"/>
                <w:u w:val="none"/>
                <w:vertAlign w:val="baseline"/>
                <w:lang w:val="en-US" w:eastAsia="zh-CN"/>
              </w:rPr>
            </w:pPr>
            <w:r>
              <w:rPr>
                <w:rFonts w:hint="eastAsia" w:ascii="仿宋_GB2312" w:hAnsi="仿宋_GB2312" w:eastAsia="仿宋_GB2312" w:cs="仿宋_GB2312"/>
                <w:b w:val="0"/>
                <w:bCs w:val="0"/>
                <w:color w:val="auto"/>
                <w:sz w:val="21"/>
                <w:szCs w:val="21"/>
                <w:highlight w:val="none"/>
                <w:u w:val="none"/>
                <w:vertAlign w:val="baseline"/>
                <w:lang w:val="en-US" w:eastAsia="zh-CN"/>
              </w:rPr>
              <w:t>部分</w:t>
            </w:r>
          </w:p>
        </w:tc>
        <w:tc>
          <w:tcPr>
            <w:tcW w:w="3301" w:type="pct"/>
            <w:shd w:val="clear" w:color="auto" w:fill="F1F1F1" w:themeFill="background1" w:themeFillShade="F2"/>
            <w:vAlign w:val="center"/>
          </w:tcPr>
          <w:p w14:paraId="0D007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21"/>
                <w:szCs w:val="21"/>
                <w:highlight w:val="none"/>
                <w:u w:val="none"/>
                <w:vertAlign w:val="baseline"/>
                <w:lang w:val="en-US" w:eastAsia="zh-CN"/>
              </w:rPr>
            </w:pPr>
            <w:r>
              <w:rPr>
                <w:rFonts w:hint="eastAsia" w:ascii="仿宋_GB2312" w:hAnsi="仿宋_GB2312" w:eastAsia="仿宋_GB2312" w:cs="仿宋_GB2312"/>
                <w:b w:val="0"/>
                <w:bCs w:val="0"/>
                <w:color w:val="auto"/>
                <w:sz w:val="21"/>
                <w:szCs w:val="21"/>
                <w:highlight w:val="none"/>
                <w:u w:val="none"/>
                <w:vertAlign w:val="baseline"/>
                <w:lang w:val="en-US" w:eastAsia="zh-CN"/>
              </w:rPr>
              <w:t>标准名称</w:t>
            </w:r>
          </w:p>
        </w:tc>
        <w:tc>
          <w:tcPr>
            <w:tcW w:w="924" w:type="pct"/>
            <w:shd w:val="clear" w:color="auto" w:fill="F1F1F1" w:themeFill="background1" w:themeFillShade="F2"/>
            <w:vAlign w:val="center"/>
          </w:tcPr>
          <w:p w14:paraId="72225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2"/>
                <w:sz w:val="21"/>
                <w:szCs w:val="21"/>
                <w:highlight w:val="none"/>
                <w:u w:val="none"/>
                <w:vertAlign w:val="baseline"/>
                <w:lang w:val="en-US" w:eastAsia="zh-CN" w:bidi="ar-SA"/>
              </w:rPr>
            </w:pPr>
            <w:r>
              <w:rPr>
                <w:rFonts w:hint="eastAsia" w:ascii="仿宋_GB2312" w:hAnsi="仿宋_GB2312" w:eastAsia="仿宋_GB2312" w:cs="仿宋_GB2312"/>
                <w:b/>
                <w:bCs/>
                <w:color w:val="auto"/>
                <w:sz w:val="21"/>
                <w:szCs w:val="21"/>
                <w:highlight w:val="none"/>
                <w:u w:val="none"/>
                <w:vertAlign w:val="baseline"/>
                <w:lang w:val="en-US" w:eastAsia="zh-CN"/>
              </w:rPr>
              <w:t>牵头单位</w:t>
            </w:r>
          </w:p>
        </w:tc>
      </w:tr>
      <w:tr w14:paraId="4D12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57C74EC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第1部分</w:t>
            </w:r>
          </w:p>
        </w:tc>
        <w:tc>
          <w:tcPr>
            <w:tcW w:w="3301" w:type="pct"/>
            <w:shd w:val="clear" w:color="auto" w:fill="auto"/>
            <w:vAlign w:val="center"/>
          </w:tcPr>
          <w:p w14:paraId="5D063BB6">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72.5kV气体绝缘金属封闭开关设备</w:t>
            </w:r>
          </w:p>
        </w:tc>
        <w:tc>
          <w:tcPr>
            <w:tcW w:w="924" w:type="pct"/>
            <w:shd w:val="clear" w:color="auto" w:fill="auto"/>
            <w:vAlign w:val="center"/>
          </w:tcPr>
          <w:p w14:paraId="3A5E0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r w14:paraId="318E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06E4531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第2部分</w:t>
            </w:r>
          </w:p>
        </w:tc>
        <w:tc>
          <w:tcPr>
            <w:tcW w:w="3301" w:type="pct"/>
            <w:shd w:val="clear" w:color="auto" w:fill="auto"/>
            <w:vAlign w:val="center"/>
          </w:tcPr>
          <w:p w14:paraId="2281CA7C">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72.5kV复合式气体绝缘金属封闭开关设备</w:t>
            </w:r>
          </w:p>
        </w:tc>
        <w:tc>
          <w:tcPr>
            <w:tcW w:w="924" w:type="pct"/>
            <w:shd w:val="clear" w:color="auto" w:fill="auto"/>
            <w:vAlign w:val="center"/>
          </w:tcPr>
          <w:p w14:paraId="1B64B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r w14:paraId="3A45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59619F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第3部分</w:t>
            </w:r>
          </w:p>
        </w:tc>
        <w:tc>
          <w:tcPr>
            <w:tcW w:w="3301" w:type="pct"/>
            <w:shd w:val="clear" w:color="auto" w:fill="auto"/>
            <w:vAlign w:val="center"/>
          </w:tcPr>
          <w:p w14:paraId="1D8B699D">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126kV气体绝缘金属封闭开关设备</w:t>
            </w:r>
          </w:p>
        </w:tc>
        <w:tc>
          <w:tcPr>
            <w:tcW w:w="924" w:type="pct"/>
            <w:shd w:val="clear" w:color="auto" w:fill="auto"/>
            <w:vAlign w:val="center"/>
          </w:tcPr>
          <w:p w14:paraId="679A3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r w14:paraId="1539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404CD7E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第4部分</w:t>
            </w:r>
          </w:p>
        </w:tc>
        <w:tc>
          <w:tcPr>
            <w:tcW w:w="3301" w:type="pct"/>
            <w:shd w:val="clear" w:color="auto" w:fill="auto"/>
            <w:vAlign w:val="center"/>
          </w:tcPr>
          <w:p w14:paraId="6A17E49D">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126kV复合式气体绝缘金属封闭开关设备</w:t>
            </w:r>
          </w:p>
        </w:tc>
        <w:tc>
          <w:tcPr>
            <w:tcW w:w="924" w:type="pct"/>
            <w:shd w:val="clear" w:color="auto" w:fill="auto"/>
            <w:vAlign w:val="center"/>
          </w:tcPr>
          <w:p w14:paraId="73A76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r w14:paraId="14A9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542A6F8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第5部分</w:t>
            </w:r>
          </w:p>
        </w:tc>
        <w:tc>
          <w:tcPr>
            <w:tcW w:w="3301" w:type="pct"/>
            <w:shd w:val="clear" w:color="auto" w:fill="auto"/>
            <w:vAlign w:val="center"/>
          </w:tcPr>
          <w:p w14:paraId="3A1B25BE">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252kV气体绝缘金属封闭开关设备</w:t>
            </w:r>
          </w:p>
        </w:tc>
        <w:tc>
          <w:tcPr>
            <w:tcW w:w="924" w:type="pct"/>
            <w:shd w:val="clear" w:color="auto" w:fill="auto"/>
            <w:vAlign w:val="center"/>
          </w:tcPr>
          <w:p w14:paraId="07A9B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r w14:paraId="0213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53F7866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第6部分</w:t>
            </w:r>
          </w:p>
        </w:tc>
        <w:tc>
          <w:tcPr>
            <w:tcW w:w="3301" w:type="pct"/>
            <w:shd w:val="clear" w:color="auto" w:fill="auto"/>
            <w:vAlign w:val="center"/>
          </w:tcPr>
          <w:p w14:paraId="30116B30">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252kV复合式气体绝缘金属封闭开关设备</w:t>
            </w:r>
          </w:p>
        </w:tc>
        <w:tc>
          <w:tcPr>
            <w:tcW w:w="924" w:type="pct"/>
            <w:shd w:val="clear" w:color="auto" w:fill="auto"/>
            <w:vAlign w:val="center"/>
          </w:tcPr>
          <w:p w14:paraId="155EEB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r w14:paraId="1BCE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5DD0ACE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第7部分</w:t>
            </w:r>
          </w:p>
        </w:tc>
        <w:tc>
          <w:tcPr>
            <w:tcW w:w="3301" w:type="pct"/>
            <w:shd w:val="clear" w:color="auto" w:fill="auto"/>
            <w:vAlign w:val="center"/>
          </w:tcPr>
          <w:p w14:paraId="65878BE1">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363kV气体绝缘金属封闭开关设备</w:t>
            </w:r>
          </w:p>
        </w:tc>
        <w:tc>
          <w:tcPr>
            <w:tcW w:w="924" w:type="pct"/>
            <w:shd w:val="clear" w:color="auto" w:fill="auto"/>
            <w:vAlign w:val="center"/>
          </w:tcPr>
          <w:p w14:paraId="2955F4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r w14:paraId="551A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5C11833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第8部分</w:t>
            </w:r>
          </w:p>
        </w:tc>
        <w:tc>
          <w:tcPr>
            <w:tcW w:w="3301" w:type="pct"/>
            <w:shd w:val="clear" w:color="auto" w:fill="auto"/>
            <w:vAlign w:val="center"/>
          </w:tcPr>
          <w:p w14:paraId="4336D539">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363kV复合式气体绝缘金属封闭开关设备</w:t>
            </w:r>
          </w:p>
        </w:tc>
        <w:tc>
          <w:tcPr>
            <w:tcW w:w="924" w:type="pct"/>
            <w:shd w:val="clear" w:color="auto" w:fill="auto"/>
            <w:vAlign w:val="center"/>
          </w:tcPr>
          <w:p w14:paraId="64169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r w14:paraId="094B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5F277D9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第9部分</w:t>
            </w:r>
          </w:p>
        </w:tc>
        <w:tc>
          <w:tcPr>
            <w:tcW w:w="3301" w:type="pct"/>
            <w:shd w:val="clear" w:color="auto" w:fill="auto"/>
            <w:vAlign w:val="center"/>
          </w:tcPr>
          <w:p w14:paraId="21467D31">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550kV气体绝缘金属封闭开关设备</w:t>
            </w:r>
          </w:p>
        </w:tc>
        <w:tc>
          <w:tcPr>
            <w:tcW w:w="924" w:type="pct"/>
            <w:shd w:val="clear" w:color="auto" w:fill="auto"/>
            <w:vAlign w:val="center"/>
          </w:tcPr>
          <w:p w14:paraId="28A908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r w14:paraId="74DC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07655D5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第10部分</w:t>
            </w:r>
          </w:p>
        </w:tc>
        <w:tc>
          <w:tcPr>
            <w:tcW w:w="3301" w:type="pct"/>
            <w:shd w:val="clear" w:color="auto" w:fill="auto"/>
            <w:vAlign w:val="center"/>
          </w:tcPr>
          <w:p w14:paraId="61FB204E">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550kV复合式气体绝缘金属封闭开关设备</w:t>
            </w:r>
          </w:p>
        </w:tc>
        <w:tc>
          <w:tcPr>
            <w:tcW w:w="924" w:type="pct"/>
            <w:shd w:val="clear" w:color="auto" w:fill="auto"/>
            <w:vAlign w:val="center"/>
          </w:tcPr>
          <w:p w14:paraId="344FE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r w14:paraId="43B8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1846094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第11部分</w:t>
            </w:r>
          </w:p>
        </w:tc>
        <w:tc>
          <w:tcPr>
            <w:tcW w:w="3301" w:type="pct"/>
            <w:shd w:val="clear" w:color="auto" w:fill="auto"/>
            <w:vAlign w:val="center"/>
          </w:tcPr>
          <w:p w14:paraId="6385510C">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800kV气体绝缘金属封闭开关设备</w:t>
            </w:r>
          </w:p>
        </w:tc>
        <w:tc>
          <w:tcPr>
            <w:tcW w:w="924" w:type="pct"/>
            <w:shd w:val="clear" w:color="auto" w:fill="auto"/>
            <w:vAlign w:val="center"/>
          </w:tcPr>
          <w:p w14:paraId="7B91B3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r w14:paraId="6FC9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 w:type="pct"/>
            <w:vAlign w:val="center"/>
          </w:tcPr>
          <w:p w14:paraId="4B69791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第12部分</w:t>
            </w:r>
          </w:p>
        </w:tc>
        <w:tc>
          <w:tcPr>
            <w:tcW w:w="3301" w:type="pct"/>
            <w:shd w:val="clear" w:color="auto" w:fill="auto"/>
            <w:vAlign w:val="center"/>
          </w:tcPr>
          <w:p w14:paraId="51030879">
            <w:pPr>
              <w:keepNext w:val="0"/>
              <w:keepLines w:val="0"/>
              <w:widowControl/>
              <w:suppressLineNumbers w:val="0"/>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Regular" w:hAnsi="Times New Roman Regular" w:eastAsia="宋体" w:cs="Times New Roman Regular"/>
                <w:i w:val="0"/>
                <w:iCs w:val="0"/>
                <w:color w:val="000000"/>
                <w:kern w:val="0"/>
                <w:sz w:val="22"/>
                <w:szCs w:val="22"/>
                <w:u w:val="none"/>
                <w:lang w:val="en-US" w:eastAsia="zh-CN" w:bidi="ar"/>
              </w:rPr>
              <w:t>800kV复合式气体绝缘金属封闭开关设备</w:t>
            </w:r>
          </w:p>
        </w:tc>
        <w:tc>
          <w:tcPr>
            <w:tcW w:w="924" w:type="pct"/>
            <w:shd w:val="clear" w:color="auto" w:fill="auto"/>
            <w:vAlign w:val="center"/>
          </w:tcPr>
          <w:p w14:paraId="2EDB4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2"/>
                <w:sz w:val="21"/>
                <w:szCs w:val="21"/>
                <w:highlight w:val="none"/>
                <w:u w:val="none"/>
                <w:vertAlign w:val="baseline"/>
                <w:lang w:val="en-US" w:eastAsia="zh-CN" w:bidi="ar-SA"/>
              </w:rPr>
            </w:pPr>
            <w:r>
              <w:rPr>
                <w:rFonts w:hint="eastAsia" w:ascii="仿宋_GB2312" w:hAnsi="仿宋_GB2312" w:eastAsia="仿宋_GB2312" w:cs="仿宋_GB2312"/>
                <w:sz w:val="21"/>
                <w:szCs w:val="21"/>
                <w:lang w:val="en-US" w:eastAsia="zh-CN"/>
              </w:rPr>
              <w:t>国家电网</w:t>
            </w:r>
          </w:p>
        </w:tc>
      </w:tr>
    </w:tbl>
    <w:p w14:paraId="0E4DD321">
      <w:pPr>
        <w:numPr>
          <w:ilvl w:val="0"/>
          <w:numId w:val="1"/>
        </w:numPr>
        <w:spacing w:before="469" w:beforeLines="1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标准</w:t>
      </w:r>
      <w:r>
        <w:rPr>
          <w:rFonts w:hint="eastAsia" w:ascii="黑体" w:hAnsi="黑体" w:eastAsia="黑体" w:cs="黑体"/>
          <w:b/>
          <w:bCs/>
          <w:sz w:val="30"/>
          <w:szCs w:val="30"/>
          <w:lang w:val="en-US" w:eastAsia="zh-CN"/>
        </w:rPr>
        <w:t>主要目录</w:t>
      </w:r>
    </w:p>
    <w:p w14:paraId="06F0A2FF">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1.前言</w:t>
      </w:r>
    </w:p>
    <w:p w14:paraId="04E61CA4">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2.范围</w:t>
      </w:r>
    </w:p>
    <w:p w14:paraId="33FDACB4">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3.规范性引用文件</w:t>
      </w:r>
    </w:p>
    <w:p w14:paraId="0ABB9CDA">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4.术语和定义</w:t>
      </w:r>
    </w:p>
    <w:p w14:paraId="24773871">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w:t>
      </w:r>
      <w:r>
        <w:rPr>
          <w:rFonts w:hint="eastAsia" w:eastAsia="仿宋" w:cs="Times New Roman"/>
          <w:sz w:val="30"/>
          <w:szCs w:val="30"/>
          <w:lang w:val="en-US" w:eastAsia="zh-CN"/>
        </w:rPr>
        <w:t>通用技术规范</w:t>
      </w:r>
    </w:p>
    <w:p w14:paraId="027C3870">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6.</w:t>
      </w:r>
      <w:r>
        <w:rPr>
          <w:rFonts w:hint="eastAsia" w:eastAsia="仿宋" w:cs="Times New Roman"/>
          <w:sz w:val="30"/>
          <w:szCs w:val="30"/>
          <w:lang w:val="en-US" w:eastAsia="zh-CN"/>
        </w:rPr>
        <w:t>专用技术规范</w:t>
      </w:r>
    </w:p>
    <w:p w14:paraId="7791E4C5">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附录</w:t>
      </w:r>
    </w:p>
    <w:p w14:paraId="2350B62D">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相关标准国内外情况简要说明</w:t>
      </w:r>
    </w:p>
    <w:p w14:paraId="4C5370C6">
      <w:pPr>
        <w:numPr>
          <w:ilvl w:val="255"/>
          <w:numId w:val="0"/>
        </w:numPr>
        <w:spacing w:after="0" w:afterLines="0" w:line="360" w:lineRule="auto"/>
        <w:ind w:firstLine="600" w:firstLineChars="200"/>
        <w:rPr>
          <w:rFonts w:hint="eastAsia" w:ascii="仿宋" w:hAnsi="仿宋" w:eastAsia="仿宋" w:cs="仿宋"/>
          <w:sz w:val="30"/>
          <w:szCs w:val="30"/>
        </w:rPr>
      </w:pPr>
      <w:r>
        <w:rPr>
          <w:rFonts w:hint="default" w:ascii="Times New Roman" w:hAnsi="Times New Roman" w:eastAsia="仿宋" w:cs="Times New Roman"/>
          <w:sz w:val="30"/>
          <w:szCs w:val="30"/>
        </w:rPr>
        <w:t>目前，</w:t>
      </w:r>
      <w:r>
        <w:rPr>
          <w:rFonts w:hint="eastAsia" w:ascii="仿宋" w:hAnsi="仿宋" w:eastAsia="仿宋" w:cs="仿宋"/>
          <w:sz w:val="30"/>
          <w:szCs w:val="30"/>
          <w:lang w:eastAsia="zh-CN"/>
        </w:rPr>
        <w:t>气体绝缘金属封闭开关</w:t>
      </w:r>
      <w:r>
        <w:rPr>
          <w:rFonts w:hint="eastAsia" w:ascii="仿宋" w:hAnsi="仿宋" w:eastAsia="仿宋" w:cs="仿宋"/>
          <w:sz w:val="30"/>
          <w:szCs w:val="30"/>
          <w:lang w:val="en-US" w:eastAsia="zh-CN"/>
        </w:rPr>
        <w:t>设备现行有效的国内外标准</w:t>
      </w:r>
      <w:r>
        <w:rPr>
          <w:rFonts w:hint="eastAsia" w:ascii="仿宋" w:hAnsi="仿宋" w:eastAsia="仿宋" w:cs="仿宋"/>
          <w:sz w:val="30"/>
          <w:szCs w:val="30"/>
        </w:rPr>
        <w:t>主要</w:t>
      </w:r>
      <w:r>
        <w:rPr>
          <w:rFonts w:hint="default" w:ascii="Times New Roman" w:hAnsi="Times New Roman" w:eastAsia="仿宋" w:cs="Times New Roman"/>
          <w:sz w:val="30"/>
          <w:szCs w:val="30"/>
        </w:rPr>
        <w:t>有以下</w:t>
      </w:r>
      <w:r>
        <w:rPr>
          <w:rFonts w:hint="eastAsia" w:eastAsia="仿宋" w:cs="Times New Roman"/>
          <w:sz w:val="30"/>
          <w:szCs w:val="30"/>
          <w:lang w:val="en-US" w:eastAsia="zh-CN"/>
        </w:rPr>
        <w:t>几类</w:t>
      </w:r>
      <w:r>
        <w:rPr>
          <w:rFonts w:hint="eastAsia" w:ascii="仿宋" w:hAnsi="仿宋" w:eastAsia="仿宋" w:cs="仿宋"/>
          <w:sz w:val="30"/>
          <w:szCs w:val="30"/>
        </w:rPr>
        <w:t>。</w:t>
      </w:r>
    </w:p>
    <w:p w14:paraId="7D219206">
      <w:pPr>
        <w:numPr>
          <w:ilvl w:val="255"/>
          <w:numId w:val="0"/>
        </w:numPr>
        <w:spacing w:after="0" w:afterLines="0" w:line="36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1.国家标准</w:t>
      </w:r>
    </w:p>
    <w:p w14:paraId="3C724F94">
      <w:pPr>
        <w:numPr>
          <w:ilvl w:val="255"/>
          <w:numId w:val="0"/>
        </w:numPr>
        <w:spacing w:afterLines="0" w:line="360" w:lineRule="auto"/>
        <w:ind w:firstLine="600" w:firstLineChars="200"/>
        <w:rPr>
          <w:rFonts w:hint="eastAsia" w:ascii="仿宋" w:hAnsi="仿宋" w:eastAsia="仿宋" w:cs="仿宋"/>
          <w:sz w:val="30"/>
          <w:szCs w:val="30"/>
        </w:rPr>
      </w:pPr>
      <w:r>
        <w:rPr>
          <w:rFonts w:hint="default" w:ascii="Times New Roman" w:hAnsi="Times New Roman" w:eastAsia="仿宋" w:cs="Times New Roman"/>
          <w:sz w:val="30"/>
          <w:szCs w:val="30"/>
        </w:rPr>
        <w:t xml:space="preserve">GB/T </w:t>
      </w:r>
      <w:r>
        <w:rPr>
          <w:rFonts w:hint="eastAsia" w:eastAsia="仿宋" w:cs="Times New Roman"/>
          <w:sz w:val="30"/>
          <w:szCs w:val="30"/>
          <w:lang w:val="en-US" w:eastAsia="zh-CN"/>
        </w:rPr>
        <w:t>767</w:t>
      </w:r>
      <w:r>
        <w:rPr>
          <w:rFonts w:hint="default" w:ascii="Times New Roman" w:hAnsi="Times New Roman" w:eastAsia="仿宋" w:cs="Times New Roman"/>
          <w:sz w:val="30"/>
          <w:szCs w:val="30"/>
        </w:rPr>
        <w:t>4</w:t>
      </w:r>
      <w:r>
        <w:rPr>
          <w:rFonts w:hint="eastAsia" w:eastAsia="仿宋" w:cs="Times New Roman"/>
          <w:sz w:val="30"/>
          <w:szCs w:val="30"/>
          <w:lang w:eastAsia="zh-CN"/>
        </w:rPr>
        <w:t>—</w:t>
      </w:r>
      <w:r>
        <w:rPr>
          <w:rFonts w:hint="eastAsia" w:eastAsia="仿宋" w:cs="Times New Roman"/>
          <w:sz w:val="30"/>
          <w:szCs w:val="30"/>
          <w:lang w:val="en-US" w:eastAsia="zh-CN"/>
        </w:rPr>
        <w:t>2020</w:t>
      </w:r>
      <w:r>
        <w:rPr>
          <w:rFonts w:hint="eastAsia" w:ascii="仿宋" w:hAnsi="仿宋" w:eastAsia="仿宋" w:cs="仿宋"/>
          <w:sz w:val="30"/>
          <w:szCs w:val="30"/>
        </w:rPr>
        <w:t>《额定电压</w:t>
      </w:r>
      <w:r>
        <w:rPr>
          <w:rFonts w:hint="default" w:ascii="Times New Roman" w:hAnsi="Times New Roman" w:eastAsia="仿宋" w:cs="Times New Roman"/>
          <w:sz w:val="30"/>
          <w:szCs w:val="30"/>
        </w:rPr>
        <w:t>72.5 kV</w:t>
      </w:r>
      <w:r>
        <w:rPr>
          <w:rFonts w:hint="eastAsia" w:ascii="仿宋" w:hAnsi="仿宋" w:eastAsia="仿宋" w:cs="仿宋"/>
          <w:sz w:val="30"/>
          <w:szCs w:val="30"/>
        </w:rPr>
        <w:t>及以上气体绝缘金属封闭开关设备》是我国</w:t>
      </w:r>
      <w:r>
        <w:rPr>
          <w:rFonts w:hint="eastAsia" w:ascii="仿宋" w:hAnsi="仿宋" w:eastAsia="仿宋" w:cs="仿宋"/>
          <w:sz w:val="30"/>
          <w:szCs w:val="30"/>
          <w:lang w:eastAsia="zh-CN"/>
        </w:rPr>
        <w:t>气体绝缘金属封闭开关</w:t>
      </w:r>
      <w:r>
        <w:rPr>
          <w:rFonts w:hint="eastAsia" w:ascii="仿宋" w:hAnsi="仿宋" w:eastAsia="仿宋" w:cs="仿宋"/>
          <w:sz w:val="30"/>
          <w:szCs w:val="30"/>
        </w:rPr>
        <w:t>领域最</w:t>
      </w:r>
      <w:r>
        <w:rPr>
          <w:rFonts w:hint="eastAsia" w:ascii="仿宋" w:hAnsi="仿宋" w:eastAsia="仿宋" w:cs="仿宋"/>
          <w:sz w:val="30"/>
          <w:szCs w:val="30"/>
          <w:lang w:val="en-US" w:eastAsia="zh-CN"/>
        </w:rPr>
        <w:t>核心的国家标准</w:t>
      </w:r>
      <w:r>
        <w:rPr>
          <w:rFonts w:hint="eastAsia" w:ascii="仿宋" w:hAnsi="仿宋" w:eastAsia="仿宋" w:cs="仿宋"/>
          <w:sz w:val="30"/>
          <w:szCs w:val="30"/>
        </w:rPr>
        <w:t>。等同采用</w:t>
      </w:r>
      <w:r>
        <w:rPr>
          <w:rFonts w:hint="default" w:ascii="Times New Roman" w:hAnsi="Times New Roman" w:eastAsia="仿宋" w:cs="Times New Roman"/>
          <w:sz w:val="30"/>
          <w:szCs w:val="30"/>
        </w:rPr>
        <w:t>IEC 62271-203:2011</w:t>
      </w:r>
      <w:r>
        <w:rPr>
          <w:rFonts w:hint="eastAsia" w:ascii="仿宋" w:hAnsi="仿宋" w:eastAsia="仿宋" w:cs="仿宋"/>
          <w:sz w:val="30"/>
          <w:szCs w:val="30"/>
        </w:rPr>
        <w:t>，规定了气体绝缘金属封闭开关设备的使用条件、额定值、设计与结构、型式试验、出厂试验等要求，适用于额定电压</w:t>
      </w:r>
      <w:r>
        <w:rPr>
          <w:rFonts w:hint="default" w:ascii="Times New Roman" w:hAnsi="Times New Roman" w:eastAsia="仿宋" w:cs="Times New Roman"/>
          <w:sz w:val="30"/>
          <w:szCs w:val="30"/>
        </w:rPr>
        <w:t>72.5 kV</w:t>
      </w:r>
      <w:r>
        <w:rPr>
          <w:rFonts w:hint="eastAsia" w:ascii="仿宋" w:hAnsi="仿宋" w:eastAsia="仿宋" w:cs="仿宋"/>
          <w:sz w:val="30"/>
          <w:szCs w:val="30"/>
        </w:rPr>
        <w:t>及以上的户内和户外安装的交流</w:t>
      </w:r>
      <w:r>
        <w:rPr>
          <w:rFonts w:hint="default" w:ascii="Times New Roman" w:hAnsi="Times New Roman" w:eastAsia="仿宋" w:cs="Times New Roman"/>
          <w:sz w:val="30"/>
          <w:szCs w:val="30"/>
        </w:rPr>
        <w:t>GIS</w:t>
      </w:r>
      <w:r>
        <w:rPr>
          <w:rFonts w:hint="eastAsia" w:ascii="仿宋" w:hAnsi="仿宋" w:eastAsia="仿宋" w:cs="仿宋"/>
          <w:sz w:val="30"/>
          <w:szCs w:val="30"/>
        </w:rPr>
        <w:t>设备。</w:t>
      </w:r>
    </w:p>
    <w:p w14:paraId="47C97AB8">
      <w:pPr>
        <w:numPr>
          <w:ilvl w:val="255"/>
          <w:numId w:val="0"/>
        </w:numPr>
        <w:spacing w:afterLines="0" w:line="360" w:lineRule="auto"/>
        <w:ind w:firstLine="600" w:firstLineChars="200"/>
        <w:rPr>
          <w:rFonts w:hint="eastAsia" w:ascii="仿宋" w:hAnsi="仿宋" w:eastAsia="仿宋" w:cs="仿宋"/>
          <w:sz w:val="30"/>
          <w:szCs w:val="30"/>
        </w:rPr>
      </w:pPr>
      <w:r>
        <w:rPr>
          <w:rFonts w:hint="default" w:ascii="Times New Roman" w:hAnsi="Times New Roman" w:eastAsia="仿宋" w:cs="Times New Roman"/>
          <w:sz w:val="30"/>
          <w:szCs w:val="30"/>
        </w:rPr>
        <w:t>GB/T 22383—2017</w:t>
      </w:r>
      <w:r>
        <w:rPr>
          <w:rFonts w:hint="eastAsia" w:ascii="仿宋" w:hAnsi="仿宋" w:eastAsia="仿宋" w:cs="仿宋"/>
          <w:sz w:val="30"/>
          <w:szCs w:val="30"/>
        </w:rPr>
        <w:t>《额定电压</w:t>
      </w:r>
      <w:r>
        <w:rPr>
          <w:rFonts w:hint="default" w:ascii="Times New Roman" w:hAnsi="Times New Roman" w:eastAsia="仿宋" w:cs="Times New Roman"/>
          <w:sz w:val="30"/>
          <w:szCs w:val="30"/>
        </w:rPr>
        <w:t>72.5 kV</w:t>
      </w:r>
      <w:r>
        <w:rPr>
          <w:rFonts w:hint="eastAsia" w:ascii="仿宋" w:hAnsi="仿宋" w:eastAsia="仿宋" w:cs="仿宋"/>
          <w:sz w:val="30"/>
          <w:szCs w:val="30"/>
        </w:rPr>
        <w:t>及以上刚性气体绝缘输电线路》规定了交流额定电压</w:t>
      </w:r>
      <w:r>
        <w:rPr>
          <w:rFonts w:hint="default" w:ascii="Times New Roman" w:hAnsi="Times New Roman" w:eastAsia="仿宋" w:cs="Times New Roman"/>
          <w:sz w:val="30"/>
          <w:szCs w:val="30"/>
        </w:rPr>
        <w:t>72.5 kV</w:t>
      </w:r>
      <w:r>
        <w:rPr>
          <w:rFonts w:hint="eastAsia" w:ascii="仿宋" w:hAnsi="仿宋" w:eastAsia="仿宋" w:cs="仿宋"/>
          <w:sz w:val="30"/>
          <w:szCs w:val="30"/>
        </w:rPr>
        <w:t>及以上、额定频率为</w:t>
      </w:r>
      <w:r>
        <w:rPr>
          <w:rFonts w:hint="default" w:ascii="Times New Roman" w:hAnsi="Times New Roman" w:eastAsia="仿宋" w:cs="Times New Roman"/>
          <w:sz w:val="30"/>
          <w:szCs w:val="30"/>
        </w:rPr>
        <w:t>50 Hz</w:t>
      </w:r>
      <w:r>
        <w:rPr>
          <w:rFonts w:hint="eastAsia" w:ascii="仿宋" w:hAnsi="仿宋" w:eastAsia="仿宋" w:cs="仿宋"/>
          <w:sz w:val="30"/>
          <w:szCs w:val="30"/>
        </w:rPr>
        <w:t>的刚性气体绝缘输电线路（</w:t>
      </w:r>
      <w:r>
        <w:rPr>
          <w:rFonts w:hint="default" w:ascii="Times New Roman" w:hAnsi="Times New Roman" w:eastAsia="仿宋" w:cs="Times New Roman"/>
          <w:sz w:val="30"/>
          <w:szCs w:val="30"/>
        </w:rPr>
        <w:t>GIL</w:t>
      </w:r>
      <w:r>
        <w:rPr>
          <w:rFonts w:hint="eastAsia" w:ascii="仿宋" w:hAnsi="仿宋" w:eastAsia="仿宋" w:cs="仿宋"/>
          <w:sz w:val="30"/>
          <w:szCs w:val="30"/>
        </w:rPr>
        <w:t>）的使用条件、额定值、设计和结构以及试验等方面的要求，适用于单极或三极</w:t>
      </w:r>
      <w:r>
        <w:rPr>
          <w:rFonts w:hint="default" w:ascii="Times New Roman" w:hAnsi="Times New Roman" w:eastAsia="仿宋" w:cs="Times New Roman"/>
          <w:sz w:val="30"/>
          <w:szCs w:val="30"/>
        </w:rPr>
        <w:t>GIL</w:t>
      </w:r>
      <w:r>
        <w:rPr>
          <w:rFonts w:hint="eastAsia" w:ascii="仿宋" w:hAnsi="仿宋" w:eastAsia="仿宋" w:cs="仿宋"/>
          <w:sz w:val="30"/>
          <w:szCs w:val="30"/>
        </w:rPr>
        <w:t>及其与</w:t>
      </w:r>
      <w:r>
        <w:rPr>
          <w:rFonts w:hint="default" w:ascii="Times New Roman" w:hAnsi="Times New Roman" w:eastAsia="仿宋" w:cs="Times New Roman"/>
          <w:sz w:val="30"/>
          <w:szCs w:val="30"/>
        </w:rPr>
        <w:t>GIS</w:t>
      </w:r>
      <w:r>
        <w:rPr>
          <w:rFonts w:hint="eastAsia" w:ascii="仿宋" w:hAnsi="仿宋" w:eastAsia="仿宋" w:cs="仿宋"/>
          <w:sz w:val="30"/>
          <w:szCs w:val="30"/>
        </w:rPr>
        <w:t>设备的连接。</w:t>
      </w:r>
    </w:p>
    <w:p w14:paraId="6C695890">
      <w:pPr>
        <w:numPr>
          <w:ilvl w:val="255"/>
          <w:numId w:val="0"/>
        </w:numPr>
        <w:spacing w:afterLines="0" w:line="360" w:lineRule="auto"/>
        <w:ind w:firstLine="600" w:firstLineChars="200"/>
        <w:rPr>
          <w:rFonts w:hint="eastAsia" w:ascii="仿宋" w:hAnsi="仿宋" w:eastAsia="仿宋" w:cs="仿宋"/>
          <w:sz w:val="30"/>
          <w:szCs w:val="30"/>
          <w:lang w:eastAsia="zh-CN"/>
        </w:rPr>
      </w:pPr>
      <w:r>
        <w:rPr>
          <w:rFonts w:hint="default" w:ascii="Times New Roman" w:hAnsi="Times New Roman" w:eastAsia="仿宋" w:cs="Times New Roman"/>
          <w:sz w:val="30"/>
          <w:szCs w:val="30"/>
        </w:rPr>
        <w:t>GB/T 22381—2017</w:t>
      </w:r>
      <w:r>
        <w:rPr>
          <w:rFonts w:hint="eastAsia" w:ascii="仿宋" w:hAnsi="仿宋" w:eastAsia="仿宋" w:cs="仿宋"/>
          <w:sz w:val="30"/>
          <w:szCs w:val="30"/>
        </w:rPr>
        <w:t>《额定电压</w:t>
      </w:r>
      <w:r>
        <w:rPr>
          <w:rFonts w:hint="default" w:ascii="Times New Roman" w:hAnsi="Times New Roman" w:eastAsia="仿宋" w:cs="Times New Roman"/>
          <w:sz w:val="30"/>
          <w:szCs w:val="30"/>
        </w:rPr>
        <w:t>72.5 kV</w:t>
      </w:r>
      <w:r>
        <w:rPr>
          <w:rFonts w:hint="eastAsia" w:ascii="仿宋" w:hAnsi="仿宋" w:eastAsia="仿宋" w:cs="仿宋"/>
          <w:sz w:val="30"/>
          <w:szCs w:val="30"/>
        </w:rPr>
        <w:t>及以上气体绝缘金属封闭开关设备与充流体及挤包绝缘电力电缆的连接</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充流体及干式电缆终端》规定了</w:t>
      </w:r>
      <w:r>
        <w:rPr>
          <w:rFonts w:hint="default" w:ascii="Times New Roman" w:hAnsi="Times New Roman" w:eastAsia="仿宋" w:cs="Times New Roman"/>
          <w:sz w:val="30"/>
          <w:szCs w:val="30"/>
        </w:rPr>
        <w:t>GIS</w:t>
      </w:r>
      <w:r>
        <w:rPr>
          <w:rFonts w:hint="eastAsia" w:ascii="仿宋" w:hAnsi="仿宋" w:eastAsia="仿宋" w:cs="仿宋"/>
          <w:sz w:val="30"/>
          <w:szCs w:val="30"/>
        </w:rPr>
        <w:t>设备与电力电缆连接的电缆终端的技术要求</w:t>
      </w:r>
      <w:r>
        <w:rPr>
          <w:rFonts w:hint="eastAsia" w:ascii="仿宋" w:hAnsi="仿宋" w:eastAsia="仿宋" w:cs="仿宋"/>
          <w:sz w:val="30"/>
          <w:szCs w:val="30"/>
          <w:lang w:eastAsia="zh-CN"/>
        </w:rPr>
        <w:t>。</w:t>
      </w:r>
    </w:p>
    <w:p w14:paraId="133ADE11">
      <w:pPr>
        <w:numPr>
          <w:ilvl w:val="255"/>
          <w:numId w:val="0"/>
        </w:numPr>
        <w:spacing w:after="0" w:afterLines="0" w:line="360" w:lineRule="auto"/>
        <w:ind w:firstLine="600" w:firstLineChars="200"/>
        <w:rPr>
          <w:rFonts w:hint="default" w:ascii="仿宋" w:hAnsi="仿宋" w:eastAsia="仿宋" w:cs="仿宋"/>
          <w:sz w:val="30"/>
          <w:szCs w:val="30"/>
          <w:lang w:val="en-US" w:eastAsia="zh-CN"/>
        </w:rPr>
      </w:pPr>
      <w:r>
        <w:rPr>
          <w:rFonts w:hint="default" w:ascii="Times New Roman" w:hAnsi="Times New Roman" w:eastAsia="仿宋" w:cs="Times New Roman"/>
          <w:sz w:val="30"/>
          <w:szCs w:val="30"/>
          <w:lang w:val="en-US" w:eastAsia="zh-CN"/>
        </w:rPr>
        <w:t>2</w:t>
      </w:r>
      <w:r>
        <w:rPr>
          <w:rFonts w:hint="eastAsia" w:ascii="仿宋" w:hAnsi="仿宋" w:eastAsia="仿宋" w:cs="仿宋"/>
          <w:sz w:val="30"/>
          <w:szCs w:val="30"/>
          <w:lang w:val="en-US" w:eastAsia="zh-CN"/>
        </w:rPr>
        <w:t>.国家标准</w:t>
      </w:r>
    </w:p>
    <w:p w14:paraId="67101CA9">
      <w:pPr>
        <w:numPr>
          <w:ilvl w:val="255"/>
          <w:numId w:val="0"/>
        </w:numPr>
        <w:spacing w:afterLines="0" w:line="360" w:lineRule="auto"/>
        <w:ind w:firstLine="600" w:firstLineChars="200"/>
        <w:rPr>
          <w:rFonts w:hint="eastAsia" w:ascii="仿宋" w:hAnsi="仿宋" w:eastAsia="仿宋" w:cs="仿宋"/>
          <w:sz w:val="30"/>
          <w:szCs w:val="30"/>
          <w:lang w:eastAsia="zh-CN"/>
        </w:rPr>
      </w:pPr>
      <w:r>
        <w:rPr>
          <w:rFonts w:hint="default" w:ascii="Times New Roman" w:hAnsi="Times New Roman" w:eastAsia="仿宋" w:cs="Times New Roman"/>
          <w:sz w:val="30"/>
          <w:szCs w:val="30"/>
          <w:lang w:eastAsia="zh-CN"/>
        </w:rPr>
        <w:t>DL/T 617—2019</w:t>
      </w:r>
      <w:r>
        <w:rPr>
          <w:rFonts w:hint="eastAsia" w:ascii="仿宋" w:hAnsi="仿宋" w:eastAsia="仿宋" w:cs="仿宋"/>
          <w:sz w:val="30"/>
          <w:szCs w:val="30"/>
          <w:lang w:eastAsia="zh-CN"/>
        </w:rPr>
        <w:t>《气体绝缘金属封闭开关设备技术条件》规定了额定电压为</w:t>
      </w:r>
      <w:r>
        <w:rPr>
          <w:rFonts w:hint="default" w:ascii="Times New Roman" w:hAnsi="Times New Roman" w:eastAsia="仿宋" w:cs="Times New Roman"/>
          <w:sz w:val="30"/>
          <w:szCs w:val="30"/>
          <w:lang w:eastAsia="zh-CN"/>
        </w:rPr>
        <w:t>72.5 kV及以上、频率为50 Hz的户内户外型GIS</w:t>
      </w:r>
      <w:r>
        <w:rPr>
          <w:rFonts w:hint="eastAsia" w:ascii="仿宋" w:hAnsi="仿宋" w:eastAsia="仿宋" w:cs="仿宋"/>
          <w:sz w:val="30"/>
          <w:szCs w:val="30"/>
          <w:lang w:eastAsia="zh-CN"/>
        </w:rPr>
        <w:t>的使用条件、额定参数、设计与结构以及试验等方面的要求，适用于采用六氟化硫气体作为绝缘介质的</w:t>
      </w:r>
      <w:r>
        <w:rPr>
          <w:rFonts w:hint="default" w:ascii="Times New Roman" w:hAnsi="Times New Roman" w:eastAsia="仿宋" w:cs="Times New Roman"/>
          <w:sz w:val="30"/>
          <w:szCs w:val="30"/>
          <w:lang w:eastAsia="zh-CN"/>
        </w:rPr>
        <w:t>GIS</w:t>
      </w:r>
      <w:r>
        <w:rPr>
          <w:rFonts w:hint="eastAsia" w:ascii="仿宋" w:hAnsi="仿宋" w:eastAsia="仿宋" w:cs="仿宋"/>
          <w:sz w:val="30"/>
          <w:szCs w:val="30"/>
          <w:lang w:eastAsia="zh-CN"/>
        </w:rPr>
        <w:t>，介于敞开式和</w:t>
      </w:r>
      <w:r>
        <w:rPr>
          <w:rFonts w:hint="default" w:ascii="Times New Roman" w:hAnsi="Times New Roman" w:eastAsia="仿宋" w:cs="Times New Roman"/>
          <w:sz w:val="30"/>
          <w:szCs w:val="30"/>
          <w:lang w:eastAsia="zh-CN"/>
        </w:rPr>
        <w:t>GIS</w:t>
      </w:r>
      <w:r>
        <w:rPr>
          <w:rFonts w:hint="eastAsia" w:ascii="仿宋" w:hAnsi="仿宋" w:eastAsia="仿宋" w:cs="仿宋"/>
          <w:sz w:val="30"/>
          <w:szCs w:val="30"/>
          <w:lang w:eastAsia="zh-CN"/>
        </w:rPr>
        <w:t>之间的成套开关设备也可参照使用。</w:t>
      </w:r>
    </w:p>
    <w:p w14:paraId="44023724">
      <w:pPr>
        <w:numPr>
          <w:ilvl w:val="255"/>
          <w:numId w:val="0"/>
        </w:numPr>
        <w:spacing w:afterLines="0" w:line="360" w:lineRule="auto"/>
        <w:ind w:firstLine="600" w:firstLineChars="200"/>
        <w:rPr>
          <w:rFonts w:hint="eastAsia" w:ascii="仿宋" w:hAnsi="仿宋" w:eastAsia="仿宋" w:cs="仿宋"/>
          <w:sz w:val="30"/>
          <w:szCs w:val="30"/>
          <w:lang w:eastAsia="zh-CN"/>
        </w:rPr>
      </w:pPr>
      <w:r>
        <w:rPr>
          <w:rFonts w:hint="default" w:ascii="Times New Roman" w:hAnsi="Times New Roman" w:eastAsia="仿宋" w:cs="Times New Roman"/>
          <w:sz w:val="30"/>
          <w:szCs w:val="30"/>
          <w:lang w:eastAsia="zh-CN"/>
        </w:rPr>
        <w:t>DL/T 618—2022</w:t>
      </w:r>
      <w:r>
        <w:rPr>
          <w:rFonts w:hint="eastAsia" w:ascii="仿宋" w:hAnsi="仿宋" w:eastAsia="仿宋" w:cs="仿宋"/>
          <w:sz w:val="30"/>
          <w:szCs w:val="30"/>
          <w:lang w:eastAsia="zh-CN"/>
        </w:rPr>
        <w:t>《气体绝缘金属封闭开关设备现场交接试验规程》规定了</w:t>
      </w:r>
      <w:r>
        <w:rPr>
          <w:rFonts w:hint="default" w:ascii="Times New Roman" w:hAnsi="Times New Roman" w:eastAsia="仿宋" w:cs="Times New Roman"/>
          <w:sz w:val="30"/>
          <w:szCs w:val="30"/>
          <w:lang w:eastAsia="zh-CN"/>
        </w:rPr>
        <w:t>GIS</w:t>
      </w:r>
      <w:r>
        <w:rPr>
          <w:rFonts w:hint="eastAsia" w:ascii="仿宋" w:hAnsi="仿宋" w:eastAsia="仿宋" w:cs="仿宋"/>
          <w:sz w:val="30"/>
          <w:szCs w:val="30"/>
          <w:lang w:eastAsia="zh-CN"/>
        </w:rPr>
        <w:t>的现场交接试验项目、外观检查、主回路电阻测量、元件试验、绝缘气体验收试验、充入</w:t>
      </w:r>
      <w:r>
        <w:rPr>
          <w:rFonts w:hint="default" w:ascii="Times New Roman" w:hAnsi="Times New Roman" w:eastAsia="仿宋" w:cs="Times New Roman"/>
          <w:sz w:val="30"/>
          <w:szCs w:val="30"/>
          <w:lang w:eastAsia="zh-CN"/>
        </w:rPr>
        <w:t>GIS</w:t>
      </w:r>
      <w:r>
        <w:rPr>
          <w:rFonts w:hint="eastAsia" w:ascii="仿宋" w:hAnsi="仿宋" w:eastAsia="仿宋" w:cs="仿宋"/>
          <w:sz w:val="30"/>
          <w:szCs w:val="30"/>
          <w:lang w:eastAsia="zh-CN"/>
        </w:rPr>
        <w:t>内部气体的质量检测、气体密封性试验、气体密度继电器及压力表校验等技术要求。</w:t>
      </w:r>
    </w:p>
    <w:p w14:paraId="6CF6BF7B">
      <w:pPr>
        <w:numPr>
          <w:ilvl w:val="255"/>
          <w:numId w:val="0"/>
        </w:numPr>
        <w:spacing w:afterLines="0" w:line="360" w:lineRule="auto"/>
        <w:ind w:firstLine="600" w:firstLineChars="200"/>
        <w:rPr>
          <w:rFonts w:hint="eastAsia" w:ascii="仿宋" w:hAnsi="仿宋" w:eastAsia="仿宋" w:cs="仿宋"/>
          <w:sz w:val="30"/>
          <w:szCs w:val="30"/>
          <w:lang w:eastAsia="zh-CN"/>
        </w:rPr>
      </w:pPr>
      <w:r>
        <w:rPr>
          <w:rFonts w:hint="default" w:ascii="Times New Roman" w:hAnsi="Times New Roman" w:eastAsia="仿宋" w:cs="Times New Roman"/>
          <w:sz w:val="30"/>
          <w:szCs w:val="30"/>
          <w:lang w:eastAsia="zh-CN"/>
        </w:rPr>
        <w:t>DL/T 555—2004</w:t>
      </w:r>
      <w:r>
        <w:rPr>
          <w:rFonts w:hint="eastAsia" w:ascii="仿宋" w:hAnsi="仿宋" w:eastAsia="仿宋" w:cs="仿宋"/>
          <w:sz w:val="30"/>
          <w:szCs w:val="30"/>
          <w:lang w:eastAsia="zh-CN"/>
        </w:rPr>
        <w:t>《气体绝缘金属封闭开关设备现场耐压及绝缘试验导则》规定了额定电压</w:t>
      </w:r>
      <w:r>
        <w:rPr>
          <w:rFonts w:hint="default" w:ascii="Times New Roman" w:hAnsi="Times New Roman" w:eastAsia="仿宋" w:cs="Times New Roman"/>
          <w:sz w:val="30"/>
          <w:szCs w:val="30"/>
          <w:lang w:eastAsia="zh-CN"/>
        </w:rPr>
        <w:t>72.5 kV及以上、频率为50 Hz的户内和户外安装的GIS</w:t>
      </w:r>
      <w:r>
        <w:rPr>
          <w:rFonts w:hint="eastAsia" w:ascii="仿宋" w:hAnsi="仿宋" w:eastAsia="仿宋" w:cs="仿宋"/>
          <w:sz w:val="30"/>
          <w:szCs w:val="30"/>
          <w:lang w:eastAsia="zh-CN"/>
        </w:rPr>
        <w:t>现场耐压及绝缘试验要求及方法。</w:t>
      </w:r>
    </w:p>
    <w:p w14:paraId="2BBF5AF1">
      <w:pPr>
        <w:numPr>
          <w:ilvl w:val="255"/>
          <w:numId w:val="0"/>
        </w:numPr>
        <w:spacing w:afterLines="0" w:line="360" w:lineRule="auto"/>
        <w:ind w:firstLine="600" w:firstLineChars="200"/>
        <w:rPr>
          <w:rFonts w:hint="eastAsia" w:ascii="仿宋" w:hAnsi="仿宋" w:eastAsia="仿宋" w:cs="仿宋"/>
          <w:sz w:val="30"/>
          <w:szCs w:val="30"/>
          <w:lang w:eastAsia="zh-CN"/>
        </w:rPr>
      </w:pPr>
      <w:r>
        <w:rPr>
          <w:rFonts w:hint="default" w:ascii="Times New Roman" w:hAnsi="Times New Roman" w:eastAsia="仿宋" w:cs="Times New Roman"/>
          <w:sz w:val="30"/>
          <w:szCs w:val="30"/>
          <w:lang w:eastAsia="zh-CN"/>
        </w:rPr>
        <w:t>DL/T 2243—2021</w:t>
      </w:r>
      <w:r>
        <w:rPr>
          <w:rFonts w:hint="eastAsia" w:ascii="仿宋" w:hAnsi="仿宋" w:eastAsia="仿宋" w:cs="仿宋"/>
          <w:sz w:val="30"/>
          <w:szCs w:val="30"/>
          <w:lang w:eastAsia="zh-CN"/>
        </w:rPr>
        <w:t>《六氟化硫混合绝缘气体充补气技术规范》规定了</w:t>
      </w:r>
      <w:r>
        <w:rPr>
          <w:rFonts w:hint="default" w:ascii="Times New Roman" w:hAnsi="Times New Roman" w:eastAsia="仿宋" w:cs="Times New Roman"/>
          <w:sz w:val="30"/>
          <w:szCs w:val="30"/>
          <w:lang w:eastAsia="zh-CN"/>
        </w:rPr>
        <w:t>SF₆</w:t>
      </w:r>
      <w:r>
        <w:rPr>
          <w:rFonts w:hint="eastAsia" w:ascii="仿宋" w:hAnsi="仿宋" w:eastAsia="仿宋" w:cs="仿宋"/>
          <w:sz w:val="30"/>
          <w:szCs w:val="30"/>
          <w:lang w:eastAsia="zh-CN"/>
        </w:rPr>
        <w:t>混合绝缘气体充补气的方法、工作环境、仪器装置与材料、工作流程、安全与防护要求，适用于</w:t>
      </w:r>
      <w:r>
        <w:rPr>
          <w:rFonts w:hint="default" w:ascii="Times New Roman" w:hAnsi="Times New Roman" w:eastAsia="仿宋" w:cs="Times New Roman"/>
          <w:sz w:val="30"/>
          <w:szCs w:val="30"/>
          <w:lang w:eastAsia="zh-CN"/>
        </w:rPr>
        <w:t>SF₆/CF₄、SF₆/N₂</w:t>
      </w:r>
      <w:r>
        <w:rPr>
          <w:rFonts w:hint="eastAsia" w:ascii="仿宋" w:hAnsi="仿宋" w:eastAsia="仿宋" w:cs="仿宋"/>
          <w:sz w:val="30"/>
          <w:szCs w:val="30"/>
          <w:lang w:eastAsia="zh-CN"/>
        </w:rPr>
        <w:t>混合气体绝缘设备的充补气工作。</w:t>
      </w:r>
    </w:p>
    <w:p w14:paraId="133D33DD">
      <w:pPr>
        <w:numPr>
          <w:ilvl w:val="255"/>
          <w:numId w:val="0"/>
        </w:numPr>
        <w:spacing w:afterLines="0" w:line="360" w:lineRule="auto"/>
        <w:ind w:firstLine="600" w:firstLineChars="200"/>
        <w:rPr>
          <w:rFonts w:hint="eastAsia" w:ascii="仿宋" w:hAnsi="仿宋" w:eastAsia="仿宋" w:cs="仿宋"/>
          <w:sz w:val="30"/>
          <w:szCs w:val="30"/>
          <w:lang w:eastAsia="zh-CN"/>
        </w:rPr>
      </w:pPr>
      <w:r>
        <w:rPr>
          <w:rFonts w:hint="default" w:ascii="Times New Roman" w:hAnsi="Times New Roman" w:eastAsia="仿宋" w:cs="Times New Roman"/>
          <w:sz w:val="30"/>
          <w:szCs w:val="30"/>
          <w:lang w:val="en-US" w:eastAsia="zh-CN"/>
        </w:rPr>
        <w:t>3</w:t>
      </w:r>
      <w:r>
        <w:rPr>
          <w:rFonts w:hint="eastAsia" w:ascii="仿宋" w:hAnsi="仿宋" w:eastAsia="仿宋" w:cs="仿宋"/>
          <w:sz w:val="30"/>
          <w:szCs w:val="30"/>
          <w:lang w:eastAsia="zh-CN"/>
        </w:rPr>
        <w:t>.团体标准</w:t>
      </w:r>
    </w:p>
    <w:p w14:paraId="65915AE2">
      <w:pPr>
        <w:numPr>
          <w:ilvl w:val="255"/>
          <w:numId w:val="0"/>
        </w:numPr>
        <w:spacing w:afterLines="0" w:line="360" w:lineRule="auto"/>
        <w:ind w:firstLine="600" w:firstLineChars="200"/>
        <w:rPr>
          <w:rFonts w:hint="eastAsia" w:ascii="仿宋" w:hAnsi="仿宋" w:eastAsia="仿宋" w:cs="仿宋"/>
          <w:sz w:val="30"/>
          <w:szCs w:val="30"/>
          <w:lang w:eastAsia="zh-CN"/>
        </w:rPr>
      </w:pPr>
      <w:r>
        <w:rPr>
          <w:rFonts w:hint="default" w:ascii="Times New Roman" w:hAnsi="Times New Roman" w:eastAsia="仿宋" w:cs="Times New Roman"/>
          <w:sz w:val="30"/>
          <w:szCs w:val="30"/>
          <w:lang w:eastAsia="zh-CN"/>
        </w:rPr>
        <w:t>T/CEC 503—2021《额定电压72.5 kV及以上采用SF₆/N₂混合气体绝缘的GIS母线和GIL</w:t>
      </w:r>
      <w:r>
        <w:rPr>
          <w:rFonts w:hint="eastAsia" w:ascii="仿宋" w:hAnsi="仿宋" w:eastAsia="仿宋" w:cs="仿宋"/>
          <w:sz w:val="30"/>
          <w:szCs w:val="30"/>
          <w:lang w:eastAsia="zh-CN"/>
        </w:rPr>
        <w:t>应用导则》由中国电力企业联合会发布</w:t>
      </w:r>
      <w:r>
        <w:rPr>
          <w:rFonts w:hint="default" w:ascii="Times New Roman" w:hAnsi="Times New Roman" w:eastAsia="仿宋" w:cs="Times New Roman"/>
          <w:sz w:val="30"/>
          <w:szCs w:val="30"/>
          <w:lang w:eastAsia="zh-CN"/>
        </w:rPr>
        <w:t>，规定了采用体积比30% SF₆和70% N₂混合气体绝缘的GIS母线和刚性气体绝缘输电线路（GIL）的技术条件、试验和现场应用等要求，适用于额定电压72.5 kV</w:t>
      </w:r>
      <w:r>
        <w:rPr>
          <w:rFonts w:hint="eastAsia" w:ascii="仿宋" w:hAnsi="仿宋" w:eastAsia="仿宋" w:cs="仿宋"/>
          <w:sz w:val="30"/>
          <w:szCs w:val="30"/>
          <w:lang w:eastAsia="zh-CN"/>
        </w:rPr>
        <w:t>及以上的设备。</w:t>
      </w:r>
    </w:p>
    <w:p w14:paraId="2AD298C2">
      <w:pPr>
        <w:numPr>
          <w:ilvl w:val="255"/>
          <w:numId w:val="0"/>
        </w:numPr>
        <w:spacing w:afterLines="0" w:line="360" w:lineRule="auto"/>
        <w:ind w:firstLine="600" w:firstLineChars="200"/>
        <w:rPr>
          <w:rFonts w:hint="eastAsia" w:ascii="仿宋" w:hAnsi="仿宋" w:eastAsia="仿宋" w:cs="仿宋"/>
          <w:sz w:val="30"/>
          <w:szCs w:val="30"/>
          <w:lang w:eastAsia="zh-CN"/>
        </w:rPr>
      </w:pPr>
      <w:r>
        <w:rPr>
          <w:rFonts w:hint="default" w:ascii="Times New Roman" w:hAnsi="Times New Roman" w:eastAsia="仿宋" w:cs="Times New Roman"/>
          <w:sz w:val="30"/>
          <w:szCs w:val="30"/>
          <w:lang w:eastAsia="zh-CN"/>
        </w:rPr>
        <w:t>T/CSEE 0479—2024</w:t>
      </w:r>
      <w:r>
        <w:rPr>
          <w:rFonts w:hint="eastAsia" w:ascii="仿宋" w:hAnsi="仿宋" w:eastAsia="仿宋" w:cs="仿宋"/>
          <w:sz w:val="30"/>
          <w:szCs w:val="30"/>
          <w:lang w:eastAsia="zh-CN"/>
        </w:rPr>
        <w:t>《高压直流气体绝缘金属封闭开关设备技术规范》由中国电机工程学会发布，规定了系统标称直流电压</w:t>
      </w:r>
      <w:r>
        <w:rPr>
          <w:rFonts w:hint="default" w:ascii="Times New Roman" w:hAnsi="Times New Roman" w:eastAsia="仿宋" w:cs="Times New Roman"/>
          <w:sz w:val="30"/>
          <w:szCs w:val="30"/>
          <w:lang w:eastAsia="zh-CN"/>
        </w:rPr>
        <w:t>200 kV～500 kV</w:t>
      </w:r>
      <w:r>
        <w:rPr>
          <w:rFonts w:hint="eastAsia" w:ascii="仿宋" w:hAnsi="仿宋" w:eastAsia="仿宋" w:cs="仿宋"/>
          <w:sz w:val="30"/>
          <w:szCs w:val="30"/>
          <w:lang w:eastAsia="zh-CN"/>
        </w:rPr>
        <w:t>的气体绝缘金属封闭开关设备的使用条件、额定值、设计与结构、试验、设备选用等要求。</w:t>
      </w:r>
    </w:p>
    <w:p w14:paraId="05787FAD">
      <w:pPr>
        <w:numPr>
          <w:ilvl w:val="255"/>
          <w:numId w:val="0"/>
        </w:numPr>
        <w:spacing w:afterLines="0" w:line="360" w:lineRule="auto"/>
        <w:ind w:firstLine="600" w:firstLineChars="200"/>
        <w:rPr>
          <w:rFonts w:hint="eastAsia" w:ascii="仿宋" w:hAnsi="仿宋" w:eastAsia="仿宋" w:cs="仿宋"/>
          <w:sz w:val="30"/>
          <w:szCs w:val="30"/>
          <w:lang w:eastAsia="zh-CN"/>
        </w:rPr>
      </w:pPr>
      <w:r>
        <w:rPr>
          <w:rFonts w:hint="eastAsia" w:eastAsia="仿宋" w:cs="Times New Roman"/>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国际</w:t>
      </w:r>
      <w:r>
        <w:rPr>
          <w:rFonts w:hint="eastAsia" w:ascii="仿宋" w:hAnsi="仿宋" w:eastAsia="仿宋" w:cs="仿宋"/>
          <w:sz w:val="30"/>
          <w:szCs w:val="30"/>
          <w:lang w:eastAsia="zh-CN"/>
        </w:rPr>
        <w:t>标准</w:t>
      </w:r>
    </w:p>
    <w:p w14:paraId="0E3ED178">
      <w:pPr>
        <w:numPr>
          <w:ilvl w:val="255"/>
          <w:numId w:val="0"/>
        </w:numPr>
        <w:spacing w:afterLines="0" w:line="360" w:lineRule="auto"/>
        <w:ind w:firstLine="600" w:firstLineChars="200"/>
        <w:rPr>
          <w:rFonts w:hint="eastAsia" w:ascii="Times New Roman" w:hAnsi="Times New Roman" w:eastAsia="仿宋" w:cs="Times New Roman"/>
          <w:sz w:val="30"/>
          <w:szCs w:val="30"/>
          <w:lang w:eastAsia="zh-CN"/>
        </w:rPr>
      </w:pPr>
      <w:r>
        <w:rPr>
          <w:rFonts w:hint="eastAsia" w:ascii="Times New Roman" w:hAnsi="Times New Roman" w:eastAsia="仿宋" w:cs="Times New Roman"/>
          <w:sz w:val="30"/>
          <w:szCs w:val="30"/>
          <w:lang w:eastAsia="zh-CN"/>
        </w:rPr>
        <w:t>IEC 62271-203:2022《高压开关设备和控制设备 第203部分：额定电压52 kV以上气体绝缘金属封闭开关设备》是GIS领域最核心的国际标准。该标准规定了绝缘至少部分由大气压力以外的绝缘气体或混合气体获得的气体绝缘金属封闭开关设备的要求，适用于额定电压52 kV以上、频率60 Hz及以下的户内和户外安装的交流设备。我国国家标准GB/T 7674—2020即修改采用其前一版本IEC 62271-203:2011。</w:t>
      </w:r>
    </w:p>
    <w:p w14:paraId="6F0BCADE">
      <w:pPr>
        <w:numPr>
          <w:ilvl w:val="255"/>
          <w:numId w:val="0"/>
        </w:numPr>
        <w:spacing w:afterLines="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综上所述，国内外</w:t>
      </w:r>
      <w:r>
        <w:rPr>
          <w:rFonts w:hint="eastAsia" w:ascii="仿宋" w:hAnsi="仿宋" w:eastAsia="仿宋" w:cs="仿宋"/>
          <w:sz w:val="30"/>
          <w:szCs w:val="30"/>
          <w:lang w:eastAsia="zh-CN"/>
        </w:rPr>
        <w:t>气体绝缘金属封闭开关</w:t>
      </w:r>
      <w:r>
        <w:rPr>
          <w:rFonts w:hint="eastAsia" w:ascii="仿宋" w:hAnsi="仿宋" w:eastAsia="仿宋" w:cs="仿宋"/>
          <w:sz w:val="30"/>
          <w:szCs w:val="30"/>
          <w:lang w:val="en-US" w:eastAsia="zh-CN"/>
        </w:rPr>
        <w:t>设备</w:t>
      </w:r>
      <w:r>
        <w:rPr>
          <w:rFonts w:hint="eastAsia" w:ascii="仿宋" w:hAnsi="仿宋" w:eastAsia="仿宋" w:cs="仿宋"/>
          <w:sz w:val="30"/>
          <w:szCs w:val="30"/>
        </w:rPr>
        <w:t>标准体系已较为完整，但在采购技术规范方面仍缺乏统一、系统的技术要求标准，本标准编制将对填补这一空白、推动</w:t>
      </w:r>
      <w:r>
        <w:rPr>
          <w:rFonts w:hint="eastAsia" w:ascii="仿宋" w:hAnsi="仿宋" w:eastAsia="仿宋" w:cs="仿宋"/>
          <w:sz w:val="30"/>
          <w:szCs w:val="30"/>
          <w:lang w:eastAsia="zh-CN"/>
        </w:rPr>
        <w:t>气体绝缘金属封闭开关</w:t>
      </w:r>
      <w:r>
        <w:rPr>
          <w:rFonts w:hint="eastAsia" w:ascii="仿宋" w:hAnsi="仿宋" w:eastAsia="仿宋" w:cs="仿宋"/>
          <w:sz w:val="30"/>
          <w:szCs w:val="30"/>
          <w:lang w:val="en-US" w:eastAsia="zh-CN"/>
        </w:rPr>
        <w:t>设备</w:t>
      </w:r>
      <w:r>
        <w:rPr>
          <w:rFonts w:hint="eastAsia" w:ascii="仿宋" w:hAnsi="仿宋" w:eastAsia="仿宋" w:cs="仿宋"/>
          <w:sz w:val="30"/>
          <w:szCs w:val="30"/>
        </w:rPr>
        <w:t>采购标准化建设发挥积极作用。</w:t>
      </w:r>
    </w:p>
    <w:p w14:paraId="59AFC009">
      <w:pPr>
        <w:numPr>
          <w:ilvl w:val="255"/>
          <w:numId w:val="0"/>
        </w:numPr>
        <w:spacing w:afterLines="0" w:line="360" w:lineRule="auto"/>
        <w:ind w:firstLine="600" w:firstLineChars="200"/>
        <w:rPr>
          <w:rFonts w:hint="eastAsia" w:ascii="Times New Roman" w:hAnsi="Times New Roman" w:eastAsia="仿宋" w:cs="Times New Roman"/>
          <w:sz w:val="30"/>
          <w:szCs w:val="30"/>
          <w:lang w:eastAsia="zh-CN"/>
        </w:rPr>
      </w:pPr>
    </w:p>
    <w:p w14:paraId="17D4491A">
      <w:pPr>
        <w:numPr>
          <w:ilvl w:val="255"/>
          <w:numId w:val="0"/>
        </w:numPr>
        <w:spacing w:afterLines="0" w:line="360" w:lineRule="auto"/>
        <w:ind w:firstLine="600" w:firstLineChars="200"/>
        <w:rPr>
          <w:rFonts w:hint="eastAsia" w:ascii="Times New Roman" w:hAnsi="Times New Roman" w:eastAsia="仿宋" w:cs="Times New Roman"/>
          <w:sz w:val="30"/>
          <w:szCs w:val="30"/>
          <w:lang w:eastAsia="zh-CN"/>
        </w:rPr>
      </w:pPr>
    </w:p>
    <w:p w14:paraId="45A94D17">
      <w:pPr>
        <w:numPr>
          <w:ilvl w:val="255"/>
          <w:numId w:val="0"/>
        </w:numPr>
        <w:spacing w:line="360" w:lineRule="auto"/>
        <w:ind w:firstLine="600" w:firstLineChars="200"/>
        <w:jc w:val="right"/>
        <w:rPr>
          <w:rFonts w:hint="eastAsia" w:ascii="仿宋" w:hAnsi="仿宋" w:eastAsia="仿宋" w:cs="仿宋"/>
          <w:sz w:val="30"/>
          <w:szCs w:val="30"/>
        </w:rPr>
      </w:pPr>
      <w:r>
        <w:rPr>
          <w:rFonts w:hint="default" w:ascii="Times New Roman" w:hAnsi="Times New Roman" w:eastAsia="仿宋" w:cs="Times New Roman"/>
          <w:sz w:val="30"/>
          <w:szCs w:val="30"/>
          <w:lang w:val="en-US" w:eastAsia="zh-CN"/>
        </w:rPr>
        <w:t>2026</w:t>
      </w:r>
      <w:r>
        <w:rPr>
          <w:rFonts w:hint="default" w:ascii="Times New Roman" w:hAnsi="Times New Roman" w:eastAsia="仿宋" w:cs="Times New Roman"/>
          <w:sz w:val="30"/>
          <w:szCs w:val="30"/>
        </w:rPr>
        <w:t>年</w:t>
      </w:r>
      <w:r>
        <w:rPr>
          <w:rFonts w:hint="eastAsia" w:eastAsia="仿宋" w:cs="Times New Roman"/>
          <w:sz w:val="30"/>
          <w:szCs w:val="30"/>
          <w:lang w:val="en-US" w:eastAsia="zh-CN"/>
        </w:rPr>
        <w:t>7</w:t>
      </w:r>
      <w:r>
        <w:rPr>
          <w:rFonts w:hint="default" w:ascii="Times New Roman" w:hAnsi="Times New Roman" w:eastAsia="仿宋" w:cs="Times New Roman"/>
          <w:sz w:val="30"/>
          <w:szCs w:val="30"/>
        </w:rPr>
        <w:t>月</w:t>
      </w:r>
      <w:r>
        <w:rPr>
          <w:rFonts w:hint="eastAsia" w:eastAsia="仿宋" w:cs="Times New Roman"/>
          <w:sz w:val="30"/>
          <w:szCs w:val="30"/>
          <w:lang w:val="en-US" w:eastAsia="zh-CN"/>
        </w:rPr>
        <w:t>21</w:t>
      </w:r>
      <w:r>
        <w:rPr>
          <w:rFonts w:hint="eastAsia" w:ascii="仿宋" w:hAnsi="仿宋" w:eastAsia="仿宋" w:cs="仿宋"/>
          <w:sz w:val="30"/>
          <w:szCs w:val="30"/>
        </w:rPr>
        <w:t>日</w:t>
      </w:r>
    </w:p>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BE6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FC41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BFC41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8F1E1"/>
    <w:multiLevelType w:val="singleLevel"/>
    <w:tmpl w:val="0578F1E1"/>
    <w:lvl w:ilvl="0" w:tentative="0">
      <w:start w:val="1"/>
      <w:numFmt w:val="chineseCounting"/>
      <w:suff w:val="space"/>
      <w:lvlText w:val="%1、"/>
      <w:lvlJc w:val="left"/>
      <w:pPr>
        <w:ind w:left="0" w:firstLine="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zNDQ5ODJlOGQ4YWY3ZWFkMjI5NjA2ZDk2Mzg5M2EifQ=="/>
  </w:docVars>
  <w:rsids>
    <w:rsidRoot w:val="007F09DF"/>
    <w:rsid w:val="000E21AF"/>
    <w:rsid w:val="000F0A0D"/>
    <w:rsid w:val="001D6EB2"/>
    <w:rsid w:val="001E701E"/>
    <w:rsid w:val="004A7CDA"/>
    <w:rsid w:val="005C40D5"/>
    <w:rsid w:val="007E67D8"/>
    <w:rsid w:val="007F09DF"/>
    <w:rsid w:val="00831201"/>
    <w:rsid w:val="008847F1"/>
    <w:rsid w:val="008A3532"/>
    <w:rsid w:val="00967C0B"/>
    <w:rsid w:val="009744B0"/>
    <w:rsid w:val="009E14D6"/>
    <w:rsid w:val="009E31D5"/>
    <w:rsid w:val="00AE36E8"/>
    <w:rsid w:val="00AF66D4"/>
    <w:rsid w:val="00BB1940"/>
    <w:rsid w:val="00BE0222"/>
    <w:rsid w:val="00CC714F"/>
    <w:rsid w:val="00D568F9"/>
    <w:rsid w:val="00D837CD"/>
    <w:rsid w:val="00D86D23"/>
    <w:rsid w:val="00DA1194"/>
    <w:rsid w:val="00DF2819"/>
    <w:rsid w:val="00EC3D80"/>
    <w:rsid w:val="01EC0BC9"/>
    <w:rsid w:val="02FC45A7"/>
    <w:rsid w:val="04071D74"/>
    <w:rsid w:val="0BD31C1D"/>
    <w:rsid w:val="0C193AD3"/>
    <w:rsid w:val="0FC44D9A"/>
    <w:rsid w:val="10A250EE"/>
    <w:rsid w:val="14357918"/>
    <w:rsid w:val="1461070D"/>
    <w:rsid w:val="14F670A8"/>
    <w:rsid w:val="17E54C6F"/>
    <w:rsid w:val="17F3876D"/>
    <w:rsid w:val="1BB7C045"/>
    <w:rsid w:val="1BFFF2C0"/>
    <w:rsid w:val="1D5907B5"/>
    <w:rsid w:val="1DEBDFC5"/>
    <w:rsid w:val="1EFF80CD"/>
    <w:rsid w:val="203A67CE"/>
    <w:rsid w:val="206F41B2"/>
    <w:rsid w:val="22D93DD5"/>
    <w:rsid w:val="2301663D"/>
    <w:rsid w:val="231150AD"/>
    <w:rsid w:val="239533A5"/>
    <w:rsid w:val="244D65B8"/>
    <w:rsid w:val="247955FF"/>
    <w:rsid w:val="2B2A520E"/>
    <w:rsid w:val="2C5F157F"/>
    <w:rsid w:val="30420F9B"/>
    <w:rsid w:val="36C943A1"/>
    <w:rsid w:val="38EA5ACC"/>
    <w:rsid w:val="39CBE570"/>
    <w:rsid w:val="39E5018A"/>
    <w:rsid w:val="3DD86E5F"/>
    <w:rsid w:val="3DFDEF3B"/>
    <w:rsid w:val="3ED79081"/>
    <w:rsid w:val="3EDDDD65"/>
    <w:rsid w:val="3F3C4477"/>
    <w:rsid w:val="3F6953C7"/>
    <w:rsid w:val="3FE42450"/>
    <w:rsid w:val="3FF04570"/>
    <w:rsid w:val="3FFD236A"/>
    <w:rsid w:val="40336981"/>
    <w:rsid w:val="416E5918"/>
    <w:rsid w:val="422D7163"/>
    <w:rsid w:val="423F358D"/>
    <w:rsid w:val="433230F1"/>
    <w:rsid w:val="450E27BA"/>
    <w:rsid w:val="457F3811"/>
    <w:rsid w:val="460930E0"/>
    <w:rsid w:val="4ADBE9D2"/>
    <w:rsid w:val="4FFCEB60"/>
    <w:rsid w:val="4FFE1456"/>
    <w:rsid w:val="50593A6B"/>
    <w:rsid w:val="52E6760E"/>
    <w:rsid w:val="52EFED12"/>
    <w:rsid w:val="536CE90F"/>
    <w:rsid w:val="537F23F9"/>
    <w:rsid w:val="5555511D"/>
    <w:rsid w:val="55AA2FBB"/>
    <w:rsid w:val="5678B624"/>
    <w:rsid w:val="56BD0B41"/>
    <w:rsid w:val="57DFF10C"/>
    <w:rsid w:val="57FFF83B"/>
    <w:rsid w:val="5DD06695"/>
    <w:rsid w:val="5F837BC8"/>
    <w:rsid w:val="5FE7756D"/>
    <w:rsid w:val="5FFB131B"/>
    <w:rsid w:val="5FFF5FB4"/>
    <w:rsid w:val="5FFF62D8"/>
    <w:rsid w:val="621C38BA"/>
    <w:rsid w:val="635C01BE"/>
    <w:rsid w:val="63BC2FEF"/>
    <w:rsid w:val="63D7A849"/>
    <w:rsid w:val="640B731B"/>
    <w:rsid w:val="660514AE"/>
    <w:rsid w:val="68BBB553"/>
    <w:rsid w:val="6B7F1E32"/>
    <w:rsid w:val="6BED0D0D"/>
    <w:rsid w:val="6CB177E0"/>
    <w:rsid w:val="6F5FA62E"/>
    <w:rsid w:val="6FB82129"/>
    <w:rsid w:val="76BB429C"/>
    <w:rsid w:val="76EA4DA3"/>
    <w:rsid w:val="77BBBB2F"/>
    <w:rsid w:val="77BF271B"/>
    <w:rsid w:val="7A04063C"/>
    <w:rsid w:val="7B344A46"/>
    <w:rsid w:val="7B7A0BB6"/>
    <w:rsid w:val="7B7F5B6B"/>
    <w:rsid w:val="7BFE0D5D"/>
    <w:rsid w:val="7D4F300F"/>
    <w:rsid w:val="7DCA9690"/>
    <w:rsid w:val="7E97A31A"/>
    <w:rsid w:val="7EBB42AD"/>
    <w:rsid w:val="7EC02D84"/>
    <w:rsid w:val="7EF71767"/>
    <w:rsid w:val="7F7ED6D4"/>
    <w:rsid w:val="7F963E36"/>
    <w:rsid w:val="7FAE946B"/>
    <w:rsid w:val="7FB9BB7D"/>
    <w:rsid w:val="7FBBD303"/>
    <w:rsid w:val="7FBF0DCE"/>
    <w:rsid w:val="7FFB00E3"/>
    <w:rsid w:val="7FFE4B72"/>
    <w:rsid w:val="7FFF78DC"/>
    <w:rsid w:val="9E955407"/>
    <w:rsid w:val="A6CB2678"/>
    <w:rsid w:val="AA7DFF5A"/>
    <w:rsid w:val="ABDD7D75"/>
    <w:rsid w:val="ACFE3B91"/>
    <w:rsid w:val="B65FAC40"/>
    <w:rsid w:val="B9AB5E37"/>
    <w:rsid w:val="BA6EF38D"/>
    <w:rsid w:val="BC7FB1D3"/>
    <w:rsid w:val="BDF2C47C"/>
    <w:rsid w:val="BFF33BFE"/>
    <w:rsid w:val="C2B5C60E"/>
    <w:rsid w:val="C5FF8DB2"/>
    <w:rsid w:val="D1D73595"/>
    <w:rsid w:val="D5FABB8F"/>
    <w:rsid w:val="DAEFE12B"/>
    <w:rsid w:val="DB7562C6"/>
    <w:rsid w:val="DBFFACB8"/>
    <w:rsid w:val="DDF7494B"/>
    <w:rsid w:val="DDFD5A00"/>
    <w:rsid w:val="DDFE8094"/>
    <w:rsid w:val="DFF68109"/>
    <w:rsid w:val="E33FC649"/>
    <w:rsid w:val="E7F5D3CA"/>
    <w:rsid w:val="EAFF1419"/>
    <w:rsid w:val="EBE6D7B5"/>
    <w:rsid w:val="EBF39C32"/>
    <w:rsid w:val="EBF4DF67"/>
    <w:rsid w:val="EBFBCABB"/>
    <w:rsid w:val="ECFF8609"/>
    <w:rsid w:val="EDEBFDA7"/>
    <w:rsid w:val="F5BB6AD4"/>
    <w:rsid w:val="F67D9A1C"/>
    <w:rsid w:val="F77DEE29"/>
    <w:rsid w:val="F7D9AB8A"/>
    <w:rsid w:val="F7E6A0E0"/>
    <w:rsid w:val="FB4EDA60"/>
    <w:rsid w:val="FBF516A2"/>
    <w:rsid w:val="FDBB71EE"/>
    <w:rsid w:val="FDDF07E9"/>
    <w:rsid w:val="FDEC7576"/>
    <w:rsid w:val="FE793657"/>
    <w:rsid w:val="FEB85C03"/>
    <w:rsid w:val="FEF78DD6"/>
    <w:rsid w:val="FEFD3B46"/>
    <w:rsid w:val="FEFF2B6C"/>
    <w:rsid w:val="FF640C5C"/>
    <w:rsid w:val="FF6E0166"/>
    <w:rsid w:val="FF7D6089"/>
    <w:rsid w:val="FFCF8F83"/>
    <w:rsid w:val="FFFF174D"/>
    <w:rsid w:val="FFFF1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imes New Roman" w:hAnsi="Times New Roman" w:eastAsia="宋体" w:cs="Times New Roman"/>
      <w:kern w:val="2"/>
      <w:sz w:val="18"/>
      <w:szCs w:val="18"/>
    </w:rPr>
  </w:style>
  <w:style w:type="character" w:customStyle="1" w:styleId="8">
    <w:name w:val="页脚 字符"/>
    <w:basedOn w:val="6"/>
    <w:link w:val="2"/>
    <w:qFormat/>
    <w:uiPriority w:val="0"/>
    <w:rPr>
      <w:rFonts w:ascii="Times New Roman" w:hAnsi="Times New Roman" w:eastAsia="宋体" w:cs="Times New Roman"/>
      <w:kern w:val="2"/>
      <w:sz w:val="18"/>
      <w:szCs w:val="18"/>
    </w:rPr>
  </w:style>
  <w:style w:type="paragraph" w:styleId="9">
    <w:name w:val="List Paragraph"/>
    <w:basedOn w:val="1"/>
    <w:qFormat/>
    <w:uiPriority w:val="99"/>
    <w:pPr>
      <w:ind w:firstLine="420" w:firstLineChars="200"/>
    </w:p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2248</Words>
  <Characters>2668</Characters>
  <Lines>8</Lines>
  <Paragraphs>2</Paragraphs>
  <TotalTime>7</TotalTime>
  <ScaleCrop>false</ScaleCrop>
  <LinksUpToDate>false</LinksUpToDate>
  <CharactersWithSpaces>2713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2021-08-29T11:26:00Z</dcterms:created>
  <dc:creator>Administrator</dc:creator>
  <cp:lastModifiedBy>柏三创@物资云·贵宾客服</cp:lastModifiedBy>
  <dcterms:modified xsi:type="dcterms:W3CDTF">2026-07-21T07:40:52Z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C7C13BA53A3E6B8B9BE10A6A9D1D7DF5_43</vt:lpwstr>
  </property>
  <property fmtid="{D5CDD505-2E9C-101B-9397-08002B2CF9AE}" pid="4" name="KSOTemplateDocerSaveRecord">
    <vt:lpwstr>eyJoZGlkIjoiMjkxNGY4ZmRjOGFjY2Q4NjU5Y2ZiMjMyNjQ4NjExNmEiLCJ1c2VySWQiOiIxMTM0NDU2OTU0In0=</vt:lpwstr>
  </property>
</Properties>
</file>