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4242">
      <w:pPr>
        <w:spacing w:before="156" w:beforeLines="50" w:after="469" w:afterLines="150" w:line="60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中国招标投标协会团体标准项目建议书</w:t>
      </w:r>
    </w:p>
    <w:p w14:paraId="7BE9A2D4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项目简介</w:t>
      </w:r>
    </w:p>
    <w:p w14:paraId="68D190A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电能表</w:t>
      </w:r>
      <w:r>
        <w:rPr>
          <w:rFonts w:hint="eastAsia" w:ascii="仿宋" w:hAnsi="仿宋" w:eastAsia="仿宋" w:cs="仿宋"/>
          <w:sz w:val="30"/>
          <w:szCs w:val="30"/>
        </w:rPr>
        <w:t>采购技术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</w:t>
      </w:r>
    </w:p>
    <w:p w14:paraId="21E64E48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英文名称：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Technical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s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pecification for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p</w:t>
      </w:r>
      <w:r>
        <w:rPr>
          <w:rFonts w:hint="default" w:ascii="Times New Roman" w:hAnsi="Times New Roman" w:eastAsia="仿宋" w:cs="Times New Roman"/>
          <w:sz w:val="30"/>
          <w:szCs w:val="30"/>
        </w:rPr>
        <w:t>rocurement of</w:t>
      </w:r>
      <w:r>
        <w:rPr>
          <w:rFonts w:hint="eastAsia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electricity meter</w:t>
      </w:r>
    </w:p>
    <w:p w14:paraId="605D8397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编制工作类别：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</w:p>
    <w:p w14:paraId="212C0954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标准类别：技术</w:t>
      </w:r>
    </w:p>
    <w:p w14:paraId="08E43957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国际标准分类号：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ICS </w:t>
      </w:r>
      <w:r>
        <w:rPr>
          <w:rFonts w:hint="eastAsia" w:eastAsia="仿宋" w:cs="Times New Roman"/>
          <w:sz w:val="30"/>
          <w:szCs w:val="30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.</w:t>
      </w:r>
      <w:r>
        <w:rPr>
          <w:rFonts w:hint="eastAsia" w:eastAsia="仿宋" w:cs="Times New Roman"/>
          <w:sz w:val="30"/>
          <w:szCs w:val="30"/>
          <w:lang w:val="en-US" w:eastAsia="zh-CN"/>
        </w:rPr>
        <w:t>220.20</w:t>
      </w:r>
    </w:p>
    <w:p w14:paraId="715D963D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CCS </w:t>
      </w:r>
      <w:r>
        <w:rPr>
          <w:rFonts w:hint="eastAsia" w:eastAsia="仿宋" w:cs="Times New Roman"/>
          <w:sz w:val="30"/>
          <w:szCs w:val="30"/>
          <w:lang w:val="en-US" w:eastAsia="zh-CN"/>
        </w:rPr>
        <w:t>N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eastAsia="仿宋" w:cs="Times New Roman"/>
          <w:sz w:val="30"/>
          <w:szCs w:val="30"/>
          <w:lang w:val="en-US" w:eastAsia="zh-CN"/>
        </w:rPr>
        <w:t>22</w:t>
      </w:r>
    </w:p>
    <w:p w14:paraId="6322C56C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起草单位：南方电网供应链集团有限公司、南方电网科学研究院有限责任公司、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国网物资有限公司、内蒙古电力（集团）有限责任公司、国家能源集团物资有限公司、国信云联数据科技股份有限公司</w:t>
      </w:r>
    </w:p>
    <w:p w14:paraId="1C966ED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计划编制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周期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</w:rPr>
        <w:t>202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eastAsia="仿宋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0"/>
          <w:szCs w:val="30"/>
        </w:rPr>
        <w:t>日至202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AD36D00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编制标准的目的</w:t>
      </w:r>
    </w:p>
    <w:p w14:paraId="5A3035F5">
      <w:pPr>
        <w:numPr>
          <w:ilvl w:val="255"/>
          <w:numId w:val="0"/>
        </w:numPr>
        <w:spacing w:line="360" w:lineRule="auto"/>
        <w:ind w:firstLine="56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切实解决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电能表采购技术规范书描述不完整、不明确以及不符合国家法律法规相关要求等问题，</w:t>
      </w:r>
      <w:r>
        <w:rPr>
          <w:rFonts w:hint="eastAsia" w:ascii="仿宋" w:hAnsi="仿宋" w:eastAsia="仿宋" w:cs="仿宋"/>
          <w:sz w:val="30"/>
          <w:szCs w:val="30"/>
        </w:rPr>
        <w:t>推动国内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电能表</w:t>
      </w:r>
      <w:r>
        <w:rPr>
          <w:rFonts w:hint="eastAsia" w:ascii="仿宋" w:hAnsi="仿宋" w:eastAsia="仿宋" w:cs="仿宋"/>
          <w:sz w:val="30"/>
          <w:szCs w:val="30"/>
        </w:rPr>
        <w:t>标准在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产业中</w:t>
      </w:r>
      <w:r>
        <w:rPr>
          <w:rFonts w:hint="eastAsia" w:ascii="仿宋" w:hAnsi="仿宋" w:eastAsia="仿宋" w:cs="仿宋"/>
          <w:sz w:val="30"/>
          <w:szCs w:val="30"/>
        </w:rPr>
        <w:t>的应用推广，发挥国内相关标准和检测认证的质量基础设施作用，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推动提升行业企业现代绿色智慧供应链建设管理水平，</w:t>
      </w:r>
      <w:r>
        <w:rPr>
          <w:rFonts w:hint="eastAsia" w:ascii="仿宋" w:hAnsi="仿宋" w:eastAsia="仿宋" w:cs="仿宋"/>
          <w:sz w:val="30"/>
          <w:szCs w:val="30"/>
        </w:rPr>
        <w:t>助力行业高质量发展。</w:t>
      </w:r>
    </w:p>
    <w:p w14:paraId="443F691B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编制标准的意义</w:t>
      </w:r>
    </w:p>
    <w:p w14:paraId="12CD0221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随着我国新型电力系统建设加速、新能源大规模并网、电动汽车充电设施普及以及智能电网深度发展，电能表作为电力计量和能效管理的核心设备，采购量持续攀升。目前，电能表采购技术规范书在功能要求、准确度等级、通信协议、安全防护等方面存在较大差异，不利于物资标准化体系建设，难以建立科学客观的产品评价体系，也增加了招标、评标和验收的复杂度。</w:t>
      </w:r>
    </w:p>
    <w:p w14:paraId="250295CF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</w:t>
      </w:r>
      <w:r>
        <w:rPr>
          <w:rFonts w:hint="eastAsia" w:ascii="仿宋" w:hAnsi="仿宋" w:eastAsia="仿宋" w:cs="仿宋"/>
          <w:sz w:val="30"/>
          <w:szCs w:val="30"/>
        </w:rPr>
        <w:t>团体标准不仅能引导和促进企业物资采购标准化建设、集约化管理和数字化转型，还能通过标准引领改善营商环境，倒逼产业发展新质生产力，促进“中国产品”向“中国品牌”转变，切实保障产业链供应链安全。同时，统一的技术规范有助于推动电能表与新型电力系统（如分布式光伏、储能、虚拟电厂）的深度融合，支撑“双碳”目标实现。</w:t>
      </w:r>
    </w:p>
    <w:p w14:paraId="57CC021B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标准适用范围</w:t>
      </w:r>
    </w:p>
    <w:p w14:paraId="3F72FE4C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</w:t>
      </w:r>
      <w:r>
        <w:rPr>
          <w:rFonts w:hint="eastAsia" w:ascii="仿宋" w:hAnsi="仿宋" w:eastAsia="仿宋" w:cs="仿宋"/>
          <w:sz w:val="30"/>
          <w:szCs w:val="30"/>
        </w:rPr>
        <w:t>团体标准适用于新建、改建、扩建各类发电厂、变电站、输配电工程、工商业用户及居民住宅等项目中所需电能表的采购，涵盖交流（单相/三相）及直流电能量表，以及用于关口计量、内部核算、能耗监测等各类场景的电能计量设备。</w:t>
      </w:r>
    </w:p>
    <w:p w14:paraId="3F6DCFC4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标准主要内容</w:t>
      </w:r>
    </w:p>
    <w:p w14:paraId="1686BA27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团体标准包括电能表的规格、型号、数量、技术要求（如准确度等级、工作电压、电流规格、通信接口、环境适应性、电磁兼容、软件安全性等）、试验方法、检验规则及包装运输等内容，旨在帮助采购人明确采购需求，完善招标文件和验货管理。标准主要包括以下部分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5037"/>
        <w:gridCol w:w="1508"/>
      </w:tblGrid>
      <w:tr w14:paraId="2F9D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792" w:type="dxa"/>
            <w:shd w:val="clear" w:color="auto" w:fill="F1F1F1" w:themeFill="background1" w:themeFillShade="F2"/>
            <w:vAlign w:val="center"/>
          </w:tcPr>
          <w:p w14:paraId="3821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细分序位</w:t>
            </w:r>
          </w:p>
        </w:tc>
        <w:tc>
          <w:tcPr>
            <w:tcW w:w="5183" w:type="dxa"/>
            <w:shd w:val="clear" w:color="auto" w:fill="F1F1F1" w:themeFill="background1" w:themeFillShade="F2"/>
            <w:vAlign w:val="center"/>
          </w:tcPr>
          <w:p w14:paraId="0D00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细分品类标准名称</w:t>
            </w:r>
          </w:p>
        </w:tc>
        <w:tc>
          <w:tcPr>
            <w:tcW w:w="1544" w:type="dxa"/>
            <w:shd w:val="clear" w:color="auto" w:fill="F1F1F1" w:themeFill="background1" w:themeFillShade="F2"/>
            <w:vAlign w:val="center"/>
          </w:tcPr>
          <w:p w14:paraId="5256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牵头单位</w:t>
            </w:r>
          </w:p>
        </w:tc>
      </w:tr>
      <w:tr w14:paraId="5E04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2" w:type="dxa"/>
            <w:shd w:val="clear" w:color="auto" w:fill="auto"/>
            <w:vAlign w:val="center"/>
          </w:tcPr>
          <w:p w14:paraId="57C7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第1部分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5D06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智能电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366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南方电网</w:t>
            </w:r>
          </w:p>
        </w:tc>
      </w:tr>
      <w:tr w14:paraId="6CF1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2" w:type="dxa"/>
            <w:shd w:val="clear" w:color="auto" w:fill="auto"/>
            <w:vAlign w:val="center"/>
          </w:tcPr>
          <w:p w14:paraId="06E4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第2部分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2281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智能物联电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3E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南方电网</w:t>
            </w:r>
          </w:p>
        </w:tc>
      </w:tr>
      <w:tr w14:paraId="6708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2" w:type="dxa"/>
            <w:shd w:val="clear" w:color="auto" w:fill="auto"/>
            <w:vAlign w:val="center"/>
          </w:tcPr>
          <w:p w14:paraId="5961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第3部分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1D8B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网关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49F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南方电网</w:t>
            </w:r>
          </w:p>
        </w:tc>
      </w:tr>
      <w:tr w14:paraId="608D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2" w:type="dxa"/>
            <w:shd w:val="clear" w:color="auto" w:fill="auto"/>
            <w:vAlign w:val="center"/>
          </w:tcPr>
          <w:p w14:paraId="404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第4部分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6A17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高端智能电能表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8E9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南方电网</w:t>
            </w:r>
          </w:p>
        </w:tc>
      </w:tr>
      <w:tr w14:paraId="6DE8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2" w:type="dxa"/>
            <w:shd w:val="clear" w:color="auto" w:fill="auto"/>
            <w:vAlign w:val="center"/>
          </w:tcPr>
          <w:p w14:paraId="542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第5部分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3A1B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高防护智能电能表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87C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南方电网</w:t>
            </w:r>
          </w:p>
        </w:tc>
      </w:tr>
      <w:tr w14:paraId="06AC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2" w:type="dxa"/>
            <w:shd w:val="clear" w:color="auto" w:fill="auto"/>
            <w:vAlign w:val="center"/>
          </w:tcPr>
          <w:p w14:paraId="53F7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第6部分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3011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单相电子式多费率电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2F9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南方电网</w:t>
            </w:r>
          </w:p>
        </w:tc>
      </w:tr>
      <w:tr w14:paraId="512E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2" w:type="dxa"/>
            <w:shd w:val="clear" w:color="auto" w:fill="auto"/>
            <w:vAlign w:val="center"/>
          </w:tcPr>
          <w:p w14:paraId="5DD0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第7部分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6587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导轨式电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表（经互感器）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DC0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南方电网</w:t>
            </w:r>
          </w:p>
        </w:tc>
      </w:tr>
    </w:tbl>
    <w:p w14:paraId="0E4DD321">
      <w:pPr>
        <w:numPr>
          <w:ilvl w:val="0"/>
          <w:numId w:val="1"/>
        </w:numPr>
        <w:spacing w:before="469" w:beforeLines="1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主要目录</w:t>
      </w:r>
    </w:p>
    <w:p w14:paraId="06F0A2FF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1.前言</w:t>
      </w:r>
    </w:p>
    <w:p w14:paraId="04E61CA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2.范围</w:t>
      </w:r>
    </w:p>
    <w:p w14:paraId="33FDACB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3.规范性引用文件</w:t>
      </w:r>
    </w:p>
    <w:p w14:paraId="0ABB9CDA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4.术语和定义</w:t>
      </w:r>
    </w:p>
    <w:p w14:paraId="24773871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5.</w:t>
      </w:r>
      <w:r>
        <w:rPr>
          <w:rFonts w:hint="eastAsia" w:eastAsia="仿宋" w:cs="Times New Roman"/>
          <w:sz w:val="30"/>
          <w:szCs w:val="30"/>
          <w:lang w:val="en-US" w:eastAsia="zh-CN"/>
        </w:rPr>
        <w:t>通用技术规范</w:t>
      </w:r>
    </w:p>
    <w:p w14:paraId="027C3870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6.</w:t>
      </w:r>
      <w:r>
        <w:rPr>
          <w:rFonts w:hint="eastAsia" w:eastAsia="仿宋" w:cs="Times New Roman"/>
          <w:sz w:val="30"/>
          <w:szCs w:val="30"/>
          <w:lang w:val="en-US" w:eastAsia="zh-CN"/>
        </w:rPr>
        <w:t>专用技术规范</w:t>
      </w:r>
    </w:p>
    <w:p w14:paraId="7791E4C5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附录</w:t>
      </w:r>
    </w:p>
    <w:p w14:paraId="2350B62D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相关标准国内外情况简要说明</w:t>
      </w:r>
    </w:p>
    <w:p w14:paraId="4C5370C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目前，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电能表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现行有效的国内外标准</w:t>
      </w:r>
      <w:r>
        <w:rPr>
          <w:rFonts w:hint="eastAsia" w:ascii="仿宋" w:hAnsi="仿宋" w:eastAsia="仿宋" w:cs="仿宋"/>
          <w:sz w:val="30"/>
          <w:szCs w:val="30"/>
        </w:rPr>
        <w:t>主要</w:t>
      </w:r>
      <w:r>
        <w:rPr>
          <w:rFonts w:hint="default" w:ascii="Times New Roman" w:hAnsi="Times New Roman" w:eastAsia="仿宋" w:cs="Times New Roman"/>
          <w:sz w:val="30"/>
          <w:szCs w:val="30"/>
        </w:rPr>
        <w:t>有以下</w:t>
      </w:r>
      <w:r>
        <w:rPr>
          <w:rFonts w:hint="eastAsia" w:eastAsia="仿宋" w:cs="Times New Roman"/>
          <w:sz w:val="30"/>
          <w:szCs w:val="30"/>
          <w:lang w:val="en-US" w:eastAsia="zh-CN"/>
        </w:rPr>
        <w:t>几类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D21920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1.国家标准</w:t>
      </w:r>
    </w:p>
    <w:p w14:paraId="33ED4277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17215系列是我国电测量设备最核心的基础标准体系，参照IEC 6205</w:t>
      </w:r>
      <w:r>
        <w:rPr>
          <w:rFonts w:hint="eastAsia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系列转化而来，涵盖通用要求、试验方法、机电式/电子式电能表特殊要求、多功能表要求等。其中：</w:t>
      </w:r>
    </w:p>
    <w:p w14:paraId="3F98828F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17215.211《电测量设备 通用要求、试验和试验条件》规定了电能表的基本性能和环境要求；GB/T 17215.321《静止式有功电能表（A级、B级、C级、D级和E级）》明确了准确度等级和试验方法；GB/T 17215.301《多功能电能表》对分时计费、需量、费率等功能作出规范；GB/T 17215.305《多</w:t>
      </w:r>
      <w:r>
        <w:rPr>
          <w:rFonts w:hint="eastAsia" w:eastAsia="仿宋" w:cs="Times New Roman"/>
          <w:sz w:val="30"/>
          <w:szCs w:val="30"/>
          <w:lang w:val="en-US" w:eastAsia="zh-CN"/>
        </w:rPr>
        <w:t>回路</w:t>
      </w:r>
      <w:r>
        <w:rPr>
          <w:rFonts w:hint="default" w:ascii="Times New Roman" w:hAnsi="Times New Roman" w:eastAsia="仿宋" w:cs="Times New Roman"/>
          <w:sz w:val="30"/>
          <w:szCs w:val="30"/>
        </w:rPr>
        <w:t>电能表》专门针对多回路电能表，适用于600V以下交流系统。</w:t>
      </w:r>
    </w:p>
    <w:p w14:paraId="109C4655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此外，GB/T 33708《静止式直流电能表》系列标准规定了直流电能表的技术要求和试验方法。GB/T 46715《电能</w:t>
      </w:r>
      <w:r>
        <w:rPr>
          <w:rFonts w:hint="eastAsia" w:eastAsia="仿宋" w:cs="Times New Roman"/>
          <w:sz w:val="30"/>
          <w:szCs w:val="30"/>
          <w:lang w:val="en-US" w:eastAsia="zh-CN"/>
        </w:rPr>
        <w:t xml:space="preserve">测量设备 </w:t>
      </w:r>
      <w:r>
        <w:rPr>
          <w:rFonts w:hint="default" w:ascii="Times New Roman" w:hAnsi="Times New Roman" w:eastAsia="仿宋" w:cs="Times New Roman"/>
          <w:sz w:val="30"/>
          <w:szCs w:val="30"/>
        </w:rPr>
        <w:t>嵌入式软件</w:t>
      </w:r>
      <w:r>
        <w:rPr>
          <w:rFonts w:hint="eastAsia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通用要求》于2026年5月实施，首次从国家层面对电能表软件的独立性、安全性和可靠性提出强制要求，对采购技术规范中软件测评条款的制定具有重要指导意义。</w:t>
      </w:r>
    </w:p>
    <w:p w14:paraId="143AD29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行业标准</w:t>
      </w:r>
    </w:p>
    <w:p w14:paraId="3E79AC6D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电力行业标准在电能量表采购和应用中具有直接指导作用。</w:t>
      </w:r>
      <w:r>
        <w:rPr>
          <w:rFonts w:hint="default" w:ascii="Times New Roman" w:hAnsi="Times New Roman" w:eastAsia="仿宋" w:cs="Times New Roman"/>
          <w:sz w:val="30"/>
          <w:szCs w:val="30"/>
        </w:rPr>
        <w:t>DL/T 614</w:t>
      </w:r>
      <w:r>
        <w:rPr>
          <w:rFonts w:hint="eastAsia" w:ascii="仿宋" w:hAnsi="仿宋" w:eastAsia="仿宋" w:cs="仿宋"/>
          <w:sz w:val="30"/>
          <w:szCs w:val="30"/>
        </w:rPr>
        <w:t>《多功能电能表》和</w:t>
      </w:r>
      <w:r>
        <w:rPr>
          <w:rFonts w:hint="default" w:ascii="Times New Roman" w:hAnsi="Times New Roman" w:eastAsia="仿宋" w:cs="Times New Roman"/>
          <w:sz w:val="30"/>
          <w:szCs w:val="30"/>
        </w:rPr>
        <w:t>DL/T 645</w:t>
      </w:r>
      <w:r>
        <w:rPr>
          <w:rFonts w:hint="eastAsia" w:ascii="仿宋" w:hAnsi="仿宋" w:eastAsia="仿宋" w:cs="仿宋"/>
          <w:sz w:val="30"/>
          <w:szCs w:val="30"/>
        </w:rPr>
        <w:t>《多功能电能表通信协议》是行业内最广泛使用的通信协议标准。</w:t>
      </w:r>
      <w:r>
        <w:rPr>
          <w:rFonts w:hint="default" w:ascii="Times New Roman" w:hAnsi="Times New Roman" w:eastAsia="仿宋" w:cs="Times New Roman"/>
          <w:sz w:val="30"/>
          <w:szCs w:val="30"/>
        </w:rPr>
        <w:t>DL/T 1487</w:t>
      </w:r>
      <w:r>
        <w:rPr>
          <w:rFonts w:hint="eastAsia" w:ascii="仿宋" w:hAnsi="仿宋" w:eastAsia="仿宋" w:cs="仿宋"/>
          <w:sz w:val="30"/>
          <w:szCs w:val="30"/>
        </w:rPr>
        <w:t>《单相智能电能表技术规范》对单相智能表的型式、功能、试验等进行了详细规定。</w:t>
      </w:r>
      <w:r>
        <w:rPr>
          <w:rFonts w:hint="default" w:ascii="Times New Roman" w:hAnsi="Times New Roman" w:eastAsia="仿宋" w:cs="Times New Roman"/>
          <w:sz w:val="30"/>
          <w:szCs w:val="30"/>
        </w:rPr>
        <w:t>DL/T 830</w:t>
      </w:r>
      <w:r>
        <w:rPr>
          <w:rFonts w:hint="eastAsia" w:ascii="仿宋" w:hAnsi="仿宋" w:eastAsia="仿宋" w:cs="仿宋"/>
          <w:sz w:val="30"/>
          <w:szCs w:val="30"/>
        </w:rPr>
        <w:t>《静止式单相交流有功电能表》等也在实践中大量应用。此外，国家电网和南方电网的企业标准虽为内部规范，但其技术要求对全国电表采购具有实际影响力，本标准制定时将充分参考这些成果。</w:t>
      </w:r>
    </w:p>
    <w:p w14:paraId="33147712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团体标准</w:t>
      </w:r>
    </w:p>
    <w:p w14:paraId="26E0CA5A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团体标准在电测量领域发展迅速，成为国标和行标的有力补充。中国电力企业联合会已发布多项电能表相关团体标准，对智能电表的物联通信、安全加密、远程升级等功能提出细化要求。中国仪器仪表行业协会、中国计量协会等团体也制定了涉及电能表可靠性、寿命预测、碳排放核算等方面的标准。</w:t>
      </w:r>
    </w:p>
    <w:p w14:paraId="505B14D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国外标准</w:t>
      </w:r>
    </w:p>
    <w:p w14:paraId="1E25D27A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国际电工委员会发布的</w:t>
      </w:r>
      <w:r>
        <w:rPr>
          <w:rFonts w:hint="default" w:ascii="Times New Roman" w:hAnsi="Times New Roman" w:eastAsia="仿宋" w:cs="Times New Roman"/>
          <w:sz w:val="30"/>
          <w:szCs w:val="30"/>
        </w:rPr>
        <w:t>IEC 62052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</w:rPr>
        <w:t>IEC 62053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</w:rPr>
        <w:t>IEC 62056</w:t>
      </w:r>
      <w:r>
        <w:rPr>
          <w:rFonts w:hint="eastAsia" w:ascii="仿宋" w:hAnsi="仿宋" w:eastAsia="仿宋" w:cs="仿宋"/>
          <w:sz w:val="30"/>
          <w:szCs w:val="30"/>
        </w:rPr>
        <w:t>等系列标准是全球电能表领域最权威的国际标准体系，被多数国家采用或转化。美国国家标准学会发布的</w:t>
      </w:r>
      <w:r>
        <w:rPr>
          <w:rFonts w:hint="default" w:ascii="Times New Roman" w:hAnsi="Times New Roman" w:eastAsia="仿宋" w:cs="Times New Roman"/>
          <w:sz w:val="30"/>
          <w:szCs w:val="30"/>
        </w:rPr>
        <w:t>ANSI C12</w:t>
      </w:r>
      <w:r>
        <w:rPr>
          <w:rFonts w:hint="eastAsia" w:ascii="仿宋" w:hAnsi="仿宋" w:eastAsia="仿宋" w:cs="仿宋"/>
          <w:sz w:val="30"/>
          <w:szCs w:val="30"/>
        </w:rPr>
        <w:t>系列标准在北美地区具有重要影响，其精度等级和测试条件与</w:t>
      </w:r>
      <w:r>
        <w:rPr>
          <w:rFonts w:hint="default" w:ascii="Times New Roman" w:hAnsi="Times New Roman" w:eastAsia="仿宋" w:cs="Times New Roman"/>
          <w:sz w:val="30"/>
          <w:szCs w:val="30"/>
        </w:rPr>
        <w:t>IEC</w:t>
      </w:r>
      <w:r>
        <w:rPr>
          <w:rFonts w:hint="eastAsia" w:ascii="仿宋" w:hAnsi="仿宋" w:eastAsia="仿宋" w:cs="仿宋"/>
          <w:sz w:val="30"/>
          <w:szCs w:val="30"/>
        </w:rPr>
        <w:t>标准存在差异，但对表计结构和安全要求有独特规定。欧洲标准</w:t>
      </w:r>
      <w:r>
        <w:rPr>
          <w:rFonts w:hint="default" w:ascii="Times New Roman" w:hAnsi="Times New Roman" w:eastAsia="仿宋" w:cs="Times New Roman"/>
          <w:sz w:val="30"/>
          <w:szCs w:val="30"/>
        </w:rPr>
        <w:t>EN 50470</w:t>
      </w:r>
      <w:r>
        <w:rPr>
          <w:rFonts w:hint="eastAsia" w:ascii="仿宋" w:hAnsi="仿宋" w:eastAsia="仿宋" w:cs="仿宋"/>
          <w:sz w:val="30"/>
          <w:szCs w:val="30"/>
        </w:rPr>
        <w:t>系列也广泛应用于欧盟市场。上述国外标准与我国标准体系在技术指标（如精度、温度范围、功耗）和试验严酷度上不完全一致，本标准编制时将进行对比分析，在采购技术规范中合理引用或参照，以适应全球化采购和国际贸易需求。</w:t>
      </w:r>
    </w:p>
    <w:p w14:paraId="3C724F94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综上所述，目前国内外电能表标准体系已较为完整，涵盖产品性能、通信协议、软件安全等多方面，但在采购技术规范层面，尚缺乏一套统一、系统、面向招标全流程的综合性标准。本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sz w:val="30"/>
          <w:szCs w:val="30"/>
        </w:rPr>
        <w:t>标准将填补这一空白，通过整合现有标准资源、细化采购指标、统一验收规则，为采购方、供应商和检测机构提供清晰的技术依据，推动电能表采购从“经验型”向“标准化、智能化、绿色化”转型升级。</w:t>
      </w:r>
    </w:p>
    <w:p w14:paraId="45A94D17">
      <w:pPr>
        <w:numPr>
          <w:ilvl w:val="255"/>
          <w:numId w:val="0"/>
        </w:numPr>
        <w:spacing w:line="360" w:lineRule="auto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BE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FC41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FC41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8F1E1"/>
    <w:multiLevelType w:val="singleLevel"/>
    <w:tmpl w:val="0578F1E1"/>
    <w:lvl w:ilvl="0" w:tentative="0">
      <w:start w:val="1"/>
      <w:numFmt w:val="chineseCounting"/>
      <w:suff w:val="space"/>
      <w:lvlText w:val="%1、"/>
      <w:lvlJc w:val="left"/>
      <w:pPr>
        <w:ind w:left="0" w:firstLine="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NDQ5ODJlOGQ4YWY3ZWFkMjI5NjA2ZDk2Mzg5M2EifQ=="/>
  </w:docVars>
  <w:rsids>
    <w:rsidRoot w:val="007F09DF"/>
    <w:rsid w:val="000E21AF"/>
    <w:rsid w:val="000F0A0D"/>
    <w:rsid w:val="001D6EB2"/>
    <w:rsid w:val="001E701E"/>
    <w:rsid w:val="004A7CDA"/>
    <w:rsid w:val="005C40D5"/>
    <w:rsid w:val="007E67D8"/>
    <w:rsid w:val="007F09DF"/>
    <w:rsid w:val="00831201"/>
    <w:rsid w:val="008847F1"/>
    <w:rsid w:val="008A3532"/>
    <w:rsid w:val="00967C0B"/>
    <w:rsid w:val="009744B0"/>
    <w:rsid w:val="009E14D6"/>
    <w:rsid w:val="009E31D5"/>
    <w:rsid w:val="00AE36E8"/>
    <w:rsid w:val="00AF66D4"/>
    <w:rsid w:val="00BB1940"/>
    <w:rsid w:val="00BE0222"/>
    <w:rsid w:val="00CC714F"/>
    <w:rsid w:val="00D568F9"/>
    <w:rsid w:val="00D837CD"/>
    <w:rsid w:val="00D86D23"/>
    <w:rsid w:val="00DA1194"/>
    <w:rsid w:val="00DF2819"/>
    <w:rsid w:val="00EC3D80"/>
    <w:rsid w:val="01EC0BC9"/>
    <w:rsid w:val="04071D74"/>
    <w:rsid w:val="091405F5"/>
    <w:rsid w:val="0BD31C1D"/>
    <w:rsid w:val="0C193AD3"/>
    <w:rsid w:val="0FC44D9A"/>
    <w:rsid w:val="10A250EE"/>
    <w:rsid w:val="114F02AD"/>
    <w:rsid w:val="14F670A8"/>
    <w:rsid w:val="17E54C6F"/>
    <w:rsid w:val="1BB7C045"/>
    <w:rsid w:val="1BFFF2C0"/>
    <w:rsid w:val="1D5907B5"/>
    <w:rsid w:val="1DEBDFC5"/>
    <w:rsid w:val="203A67CE"/>
    <w:rsid w:val="22D93DD5"/>
    <w:rsid w:val="231150AD"/>
    <w:rsid w:val="239533A5"/>
    <w:rsid w:val="244D65B8"/>
    <w:rsid w:val="2B2A520E"/>
    <w:rsid w:val="2C5F157F"/>
    <w:rsid w:val="2FF46F70"/>
    <w:rsid w:val="36C943A1"/>
    <w:rsid w:val="38EA5ACC"/>
    <w:rsid w:val="39CBE570"/>
    <w:rsid w:val="39E5018A"/>
    <w:rsid w:val="3DFDEF3B"/>
    <w:rsid w:val="3ED79081"/>
    <w:rsid w:val="3EDDDD65"/>
    <w:rsid w:val="3F3C4477"/>
    <w:rsid w:val="3F6953C7"/>
    <w:rsid w:val="3FF04570"/>
    <w:rsid w:val="3FFD236A"/>
    <w:rsid w:val="40336981"/>
    <w:rsid w:val="416E5918"/>
    <w:rsid w:val="4179463B"/>
    <w:rsid w:val="422D7163"/>
    <w:rsid w:val="423F358D"/>
    <w:rsid w:val="450E27BA"/>
    <w:rsid w:val="457F3811"/>
    <w:rsid w:val="460930E0"/>
    <w:rsid w:val="4ADBE9D2"/>
    <w:rsid w:val="4FFCEB60"/>
    <w:rsid w:val="4FFE1456"/>
    <w:rsid w:val="50593A6B"/>
    <w:rsid w:val="52E6760E"/>
    <w:rsid w:val="52EFED12"/>
    <w:rsid w:val="55174086"/>
    <w:rsid w:val="5555511D"/>
    <w:rsid w:val="5678B624"/>
    <w:rsid w:val="56BD0B41"/>
    <w:rsid w:val="57DFF10C"/>
    <w:rsid w:val="57FFF83B"/>
    <w:rsid w:val="59EFDCB2"/>
    <w:rsid w:val="5BFA6A80"/>
    <w:rsid w:val="5BFF9CCD"/>
    <w:rsid w:val="5DD06695"/>
    <w:rsid w:val="5F837BC8"/>
    <w:rsid w:val="5FE7756D"/>
    <w:rsid w:val="5FFB131B"/>
    <w:rsid w:val="5FFF5FB4"/>
    <w:rsid w:val="5FFF62D8"/>
    <w:rsid w:val="621C38BA"/>
    <w:rsid w:val="635C01BE"/>
    <w:rsid w:val="63BC2FEF"/>
    <w:rsid w:val="660514AE"/>
    <w:rsid w:val="68BBB553"/>
    <w:rsid w:val="6B7F1E32"/>
    <w:rsid w:val="6BED0D0D"/>
    <w:rsid w:val="6CB177E0"/>
    <w:rsid w:val="6F94A4E7"/>
    <w:rsid w:val="6FB82129"/>
    <w:rsid w:val="714A1482"/>
    <w:rsid w:val="75F728E9"/>
    <w:rsid w:val="76BB429C"/>
    <w:rsid w:val="76BF88C9"/>
    <w:rsid w:val="76EA4DA3"/>
    <w:rsid w:val="77BBBB2F"/>
    <w:rsid w:val="7A48677B"/>
    <w:rsid w:val="7B344A46"/>
    <w:rsid w:val="7B7A0BB6"/>
    <w:rsid w:val="7B7F5B6B"/>
    <w:rsid w:val="7BFE0D5D"/>
    <w:rsid w:val="7D4F300F"/>
    <w:rsid w:val="7DCA9690"/>
    <w:rsid w:val="7EBB42AD"/>
    <w:rsid w:val="7EF71767"/>
    <w:rsid w:val="7F4B0804"/>
    <w:rsid w:val="7F7ED6D4"/>
    <w:rsid w:val="7F963E36"/>
    <w:rsid w:val="7FAE946B"/>
    <w:rsid w:val="7FB9BB7D"/>
    <w:rsid w:val="7FBBD303"/>
    <w:rsid w:val="7FBF0DCE"/>
    <w:rsid w:val="7FCBD256"/>
    <w:rsid w:val="7FFB00E3"/>
    <w:rsid w:val="7FFE4B72"/>
    <w:rsid w:val="7FFF78DC"/>
    <w:rsid w:val="9E955407"/>
    <w:rsid w:val="A6CB2678"/>
    <w:rsid w:val="AA7DFF5A"/>
    <w:rsid w:val="ABDD7D75"/>
    <w:rsid w:val="ACFE3B91"/>
    <w:rsid w:val="B65FAC40"/>
    <w:rsid w:val="BA6EF38D"/>
    <w:rsid w:val="BAF12250"/>
    <w:rsid w:val="BC7FB1D3"/>
    <w:rsid w:val="BDF2C47C"/>
    <w:rsid w:val="BFF33BFE"/>
    <w:rsid w:val="C2B5C60E"/>
    <w:rsid w:val="C9FE85EA"/>
    <w:rsid w:val="D5FABB8F"/>
    <w:rsid w:val="DB7562C6"/>
    <w:rsid w:val="DDF7494B"/>
    <w:rsid w:val="DDFD5A00"/>
    <w:rsid w:val="DDFE8094"/>
    <w:rsid w:val="DFF68109"/>
    <w:rsid w:val="E8F69728"/>
    <w:rsid w:val="E9D7BEC6"/>
    <w:rsid w:val="EB7F18B0"/>
    <w:rsid w:val="EBE6D7B5"/>
    <w:rsid w:val="EBF39C32"/>
    <w:rsid w:val="EBF4DF67"/>
    <w:rsid w:val="EBFBCABB"/>
    <w:rsid w:val="EDEBFDA7"/>
    <w:rsid w:val="F3F7CF0B"/>
    <w:rsid w:val="F5BB6AD4"/>
    <w:rsid w:val="F67D9A1C"/>
    <w:rsid w:val="F77DEE29"/>
    <w:rsid w:val="F7D9AB8A"/>
    <w:rsid w:val="F7E6A0E0"/>
    <w:rsid w:val="F7FDE85B"/>
    <w:rsid w:val="F7FF1D4D"/>
    <w:rsid w:val="F96EACD0"/>
    <w:rsid w:val="FB4EDA60"/>
    <w:rsid w:val="FB7F0BF0"/>
    <w:rsid w:val="FBF516A2"/>
    <w:rsid w:val="FDBB71EE"/>
    <w:rsid w:val="FDDF07E9"/>
    <w:rsid w:val="FDEC7576"/>
    <w:rsid w:val="FE3B1C70"/>
    <w:rsid w:val="FE793657"/>
    <w:rsid w:val="FEB85C03"/>
    <w:rsid w:val="FEDDEBFC"/>
    <w:rsid w:val="FEFD3B46"/>
    <w:rsid w:val="FEFF2B6C"/>
    <w:rsid w:val="FF6E0166"/>
    <w:rsid w:val="FF7D6089"/>
    <w:rsid w:val="FFCF8F83"/>
    <w:rsid w:val="FF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2196</Words>
  <Characters>2406</Characters>
  <Lines>8</Lines>
  <Paragraphs>2</Paragraphs>
  <TotalTime>0</TotalTime>
  <ScaleCrop>false</ScaleCrop>
  <LinksUpToDate>false</LinksUpToDate>
  <CharactersWithSpaces>2435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2021-08-30T03:26:00Z</dcterms:created>
  <dc:creator>Administrator</dc:creator>
  <cp:lastModifiedBy>柏三创@物资云·贵宾客服</cp:lastModifiedBy>
  <dcterms:modified xsi:type="dcterms:W3CDTF">2026-07-21T09:57:19Z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A713C2792AE5B78E37B6306A5B13DE3D_43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